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AD67" w14:textId="77777777" w:rsidR="00C022B3" w:rsidRPr="000D3EF6" w:rsidRDefault="00C022B3" w:rsidP="00C022B3">
      <w:pPr>
        <w:pStyle w:val="aa"/>
        <w:rPr>
          <w:szCs w:val="24"/>
        </w:rPr>
      </w:pPr>
      <w:r w:rsidRPr="000D3EF6">
        <w:rPr>
          <w:szCs w:val="24"/>
        </w:rPr>
        <w:t>СПИСОК</w:t>
      </w:r>
    </w:p>
    <w:p w14:paraId="27932DB9" w14:textId="77777777" w:rsidR="00C022B3" w:rsidRPr="000D3EF6" w:rsidRDefault="00C022B3" w:rsidP="00C022B3">
      <w:pPr>
        <w:pStyle w:val="aa"/>
        <w:rPr>
          <w:szCs w:val="24"/>
        </w:rPr>
      </w:pPr>
      <w:r w:rsidRPr="000D3EF6">
        <w:rPr>
          <w:szCs w:val="24"/>
        </w:rPr>
        <w:t>опубликованных научных и учебно-методических работ</w:t>
      </w:r>
    </w:p>
    <w:p w14:paraId="544DDBDC" w14:textId="77777777" w:rsidR="00C022B3" w:rsidRPr="000D3EF6" w:rsidRDefault="00002F43" w:rsidP="00002F43">
      <w:pPr>
        <w:pStyle w:val="aa"/>
        <w:rPr>
          <w:i/>
          <w:szCs w:val="24"/>
        </w:rPr>
      </w:pPr>
      <w:r w:rsidRPr="000D3EF6">
        <w:rPr>
          <w:i/>
          <w:szCs w:val="24"/>
        </w:rPr>
        <w:t>ассистента</w:t>
      </w:r>
      <w:r w:rsidR="00C022B3" w:rsidRPr="000D3EF6">
        <w:rPr>
          <w:i/>
          <w:szCs w:val="24"/>
        </w:rPr>
        <w:t xml:space="preserve"> кафедры микробиологии им. </w:t>
      </w:r>
      <w:r w:rsidR="00C022B3" w:rsidRPr="000D3EF6">
        <w:rPr>
          <w:szCs w:val="24"/>
        </w:rPr>
        <w:t>академика В.М. Аристовского</w:t>
      </w:r>
      <w:r w:rsidR="00C022B3" w:rsidRPr="000D3EF6">
        <w:rPr>
          <w:i/>
          <w:szCs w:val="24"/>
        </w:rPr>
        <w:t xml:space="preserve"> </w:t>
      </w:r>
    </w:p>
    <w:p w14:paraId="49F875F7" w14:textId="5DF1DE6F" w:rsidR="00C022B3" w:rsidRPr="000D3EF6" w:rsidRDefault="002D471B" w:rsidP="00C022B3">
      <w:pPr>
        <w:pStyle w:val="aa"/>
        <w:rPr>
          <w:szCs w:val="24"/>
          <w:u w:val="single"/>
        </w:rPr>
      </w:pPr>
      <w:proofErr w:type="spellStart"/>
      <w:r>
        <w:rPr>
          <w:i/>
          <w:szCs w:val="24"/>
          <w:u w:val="single"/>
        </w:rPr>
        <w:t>Чумарева</w:t>
      </w:r>
      <w:proofErr w:type="spellEnd"/>
      <w:r>
        <w:rPr>
          <w:i/>
          <w:szCs w:val="24"/>
          <w:u w:val="single"/>
        </w:rPr>
        <w:t xml:space="preserve"> Никиты Сергеевича</w:t>
      </w:r>
    </w:p>
    <w:p w14:paraId="5BD265E9" w14:textId="1EFD0B0A" w:rsidR="00C022B3" w:rsidRPr="000D3EF6" w:rsidRDefault="000F2E28" w:rsidP="00C022B3">
      <w:pPr>
        <w:spacing w:after="108"/>
        <w:jc w:val="center"/>
        <w:rPr>
          <w:sz w:val="24"/>
          <w:szCs w:val="24"/>
        </w:rPr>
      </w:pPr>
      <w:r w:rsidRPr="00587879">
        <w:rPr>
          <w:sz w:val="24"/>
          <w:szCs w:val="24"/>
        </w:rPr>
        <w:t>за период 202</w:t>
      </w:r>
      <w:r w:rsidR="002D471B">
        <w:rPr>
          <w:sz w:val="24"/>
          <w:szCs w:val="24"/>
        </w:rPr>
        <w:t>2-23</w:t>
      </w:r>
      <w:r w:rsidR="00AE0DE0" w:rsidRPr="00587879">
        <w:rPr>
          <w:sz w:val="24"/>
          <w:szCs w:val="24"/>
        </w:rPr>
        <w:t xml:space="preserve"> уч./год </w:t>
      </w:r>
      <w:r w:rsidR="002D471B">
        <w:rPr>
          <w:sz w:val="24"/>
          <w:szCs w:val="24"/>
        </w:rPr>
        <w:t>–</w:t>
      </w:r>
      <w:r w:rsidR="00587879">
        <w:rPr>
          <w:sz w:val="24"/>
          <w:szCs w:val="24"/>
        </w:rPr>
        <w:t xml:space="preserve"> </w:t>
      </w:r>
      <w:r w:rsidR="00DA442E">
        <w:rPr>
          <w:sz w:val="24"/>
          <w:szCs w:val="24"/>
        </w:rPr>
        <w:t>202</w:t>
      </w:r>
      <w:r w:rsidR="002D471B">
        <w:rPr>
          <w:sz w:val="24"/>
          <w:szCs w:val="24"/>
        </w:rPr>
        <w:t>3-24</w:t>
      </w:r>
      <w:r w:rsidR="00C022B3" w:rsidRPr="00587879">
        <w:rPr>
          <w:sz w:val="24"/>
          <w:szCs w:val="24"/>
        </w:rPr>
        <w:t xml:space="preserve"> </w:t>
      </w:r>
      <w:proofErr w:type="spellStart"/>
      <w:proofErr w:type="gramStart"/>
      <w:r w:rsidR="00C022B3" w:rsidRPr="00587879">
        <w:rPr>
          <w:sz w:val="24"/>
          <w:szCs w:val="24"/>
        </w:rPr>
        <w:t>уч.год</w:t>
      </w:r>
      <w:proofErr w:type="spellEnd"/>
      <w:proofErr w:type="gramEnd"/>
    </w:p>
    <w:p w14:paraId="319C8C0A" w14:textId="77777777" w:rsidR="00C022B3" w:rsidRPr="000D3EF6" w:rsidRDefault="00C022B3" w:rsidP="00C022B3">
      <w:pPr>
        <w:spacing w:after="108"/>
        <w:jc w:val="center"/>
        <w:rPr>
          <w:sz w:val="24"/>
          <w:szCs w:val="24"/>
          <w:vertAlign w:val="superscrip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134"/>
        <w:gridCol w:w="3543"/>
        <w:gridCol w:w="1418"/>
        <w:gridCol w:w="1560"/>
      </w:tblGrid>
      <w:tr w:rsidR="00C022B3" w:rsidRPr="000D3EF6" w14:paraId="0F78464E" w14:textId="77777777" w:rsidTr="00022ABA">
        <w:trPr>
          <w:cantSplit/>
          <w:tblHeader/>
        </w:trPr>
        <w:tc>
          <w:tcPr>
            <w:tcW w:w="675" w:type="dxa"/>
            <w:vAlign w:val="center"/>
          </w:tcPr>
          <w:p w14:paraId="5DB520CA" w14:textId="77777777" w:rsidR="00C022B3" w:rsidRPr="000D3EF6" w:rsidRDefault="00C022B3" w:rsidP="00022ABA">
            <w:pPr>
              <w:pStyle w:val="aa"/>
              <w:rPr>
                <w:b w:val="0"/>
                <w:bCs/>
                <w:szCs w:val="24"/>
              </w:rPr>
            </w:pPr>
            <w:bookmarkStart w:id="0" w:name="OLE_LINK1"/>
            <w:r w:rsidRPr="000D3EF6">
              <w:rPr>
                <w:b w:val="0"/>
                <w:bCs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D854" w14:textId="77777777" w:rsidR="00C022B3" w:rsidRPr="000D3EF6" w:rsidRDefault="00C022B3" w:rsidP="00022ABA">
            <w:pPr>
              <w:pStyle w:val="3"/>
              <w:rPr>
                <w:b w:val="0"/>
                <w:bCs/>
                <w:szCs w:val="24"/>
              </w:rPr>
            </w:pPr>
            <w:r w:rsidRPr="000D3EF6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B40F" w14:textId="77777777" w:rsidR="00C022B3" w:rsidRPr="000D3EF6" w:rsidRDefault="00C022B3" w:rsidP="00022ABA">
            <w:pPr>
              <w:jc w:val="center"/>
              <w:rPr>
                <w:bCs/>
                <w:sz w:val="24"/>
                <w:szCs w:val="24"/>
              </w:rPr>
            </w:pPr>
            <w:r w:rsidRPr="000D3EF6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FF" w14:textId="77777777" w:rsidR="00C022B3" w:rsidRPr="000D3EF6" w:rsidRDefault="00C022B3" w:rsidP="00022ABA">
            <w:pPr>
              <w:jc w:val="center"/>
              <w:rPr>
                <w:bCs/>
                <w:sz w:val="24"/>
                <w:szCs w:val="24"/>
              </w:rPr>
            </w:pPr>
            <w:r w:rsidRPr="000D3EF6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3A4" w14:textId="77777777" w:rsidR="00C022B3" w:rsidRPr="000D3EF6" w:rsidRDefault="00C022B3" w:rsidP="00022ABA">
            <w:pPr>
              <w:jc w:val="center"/>
              <w:rPr>
                <w:bCs/>
                <w:sz w:val="24"/>
                <w:szCs w:val="24"/>
              </w:rPr>
            </w:pPr>
            <w:r w:rsidRPr="000D3EF6">
              <w:rPr>
                <w:bCs/>
                <w:sz w:val="24"/>
                <w:szCs w:val="24"/>
              </w:rPr>
              <w:t>Объем в стр./% авторского участия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FEC" w14:textId="77777777" w:rsidR="00C022B3" w:rsidRPr="000D3EF6" w:rsidRDefault="00C022B3" w:rsidP="00022ABA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0D3EF6">
              <w:rPr>
                <w:b w:val="0"/>
                <w:bCs/>
                <w:szCs w:val="24"/>
              </w:rPr>
              <w:t>Соавторы</w:t>
            </w:r>
          </w:p>
        </w:tc>
      </w:tr>
      <w:tr w:rsidR="00C022B3" w:rsidRPr="000D3EF6" w14:paraId="3F550D86" w14:textId="77777777" w:rsidTr="00022ABA">
        <w:trPr>
          <w:cantSplit/>
        </w:trPr>
        <w:tc>
          <w:tcPr>
            <w:tcW w:w="10740" w:type="dxa"/>
            <w:gridSpan w:val="6"/>
            <w:vAlign w:val="center"/>
          </w:tcPr>
          <w:p w14:paraId="142DE273" w14:textId="77777777" w:rsidR="00C022B3" w:rsidRPr="000D3EF6" w:rsidRDefault="00C022B3" w:rsidP="00022AB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D3EF6">
              <w:rPr>
                <w:b/>
                <w:bCs/>
                <w:sz w:val="24"/>
                <w:szCs w:val="24"/>
              </w:rPr>
              <w:t>Научные работы</w:t>
            </w:r>
          </w:p>
        </w:tc>
      </w:tr>
      <w:tr w:rsidR="00E62DBF" w:rsidRPr="000D3EF6" w14:paraId="01306FCA" w14:textId="77777777" w:rsidTr="002A2D86">
        <w:trPr>
          <w:cantSplit/>
          <w:trHeight w:val="50"/>
        </w:trPr>
        <w:tc>
          <w:tcPr>
            <w:tcW w:w="675" w:type="dxa"/>
            <w:vAlign w:val="center"/>
          </w:tcPr>
          <w:p w14:paraId="7C604AE1" w14:textId="77777777" w:rsidR="00E62DBF" w:rsidRPr="000D3EF6" w:rsidRDefault="00E62DBF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259D17" w14:textId="507AAE1F" w:rsidR="00E62DBF" w:rsidRPr="000D3EF6" w:rsidRDefault="00B737A5" w:rsidP="00022ABA">
            <w:pPr>
              <w:jc w:val="both"/>
              <w:rPr>
                <w:sz w:val="24"/>
                <w:szCs w:val="24"/>
              </w:rPr>
            </w:pPr>
            <w:r w:rsidRPr="00B737A5">
              <w:rPr>
                <w:sz w:val="24"/>
                <w:szCs w:val="24"/>
              </w:rPr>
              <w:t>Микробиота верхних дыхательных путей у детей (по данным литературы)</w:t>
            </w:r>
          </w:p>
        </w:tc>
        <w:tc>
          <w:tcPr>
            <w:tcW w:w="1134" w:type="dxa"/>
            <w:vAlign w:val="center"/>
          </w:tcPr>
          <w:p w14:paraId="5F083EDD" w14:textId="5B74B288" w:rsidR="00E62DBF" w:rsidRPr="000D3EF6" w:rsidRDefault="00E62DBF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469926" w14:textId="3F150ABE" w:rsidR="00E62DBF" w:rsidRPr="000D3EF6" w:rsidRDefault="00B737A5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B737A5">
              <w:rPr>
                <w:sz w:val="24"/>
                <w:szCs w:val="24"/>
              </w:rPr>
              <w:t xml:space="preserve">Чумарев, Н. С. Микробиота верхних дыхательных путей у детей (по данным литературы) / Н. С. Чумарев, Р. И. Валиев, Г. Ш. Исаева // </w:t>
            </w:r>
            <w:proofErr w:type="spellStart"/>
            <w:r w:rsidRPr="00B737A5">
              <w:rPr>
                <w:sz w:val="24"/>
                <w:szCs w:val="24"/>
              </w:rPr>
              <w:t>Здоровьесбережение</w:t>
            </w:r>
            <w:proofErr w:type="spellEnd"/>
            <w:r w:rsidRPr="00B737A5">
              <w:rPr>
                <w:sz w:val="24"/>
                <w:szCs w:val="24"/>
              </w:rPr>
              <w:t xml:space="preserve"> подрастающего </w:t>
            </w:r>
            <w:proofErr w:type="gramStart"/>
            <w:r w:rsidRPr="00B737A5">
              <w:rPr>
                <w:sz w:val="24"/>
                <w:szCs w:val="24"/>
              </w:rPr>
              <w:t>поколения :</w:t>
            </w:r>
            <w:proofErr w:type="gramEnd"/>
            <w:r w:rsidRPr="00B737A5">
              <w:rPr>
                <w:sz w:val="24"/>
                <w:szCs w:val="24"/>
              </w:rPr>
              <w:t xml:space="preserve"> Сборник материалов Республиканской научно-практической конференции, Казань, 22 декабря 2022 года. – Казань: Казанский государственный медицинский университет, 2022. – С. 51-52. – EDN AGSVBI.</w:t>
            </w:r>
          </w:p>
        </w:tc>
        <w:tc>
          <w:tcPr>
            <w:tcW w:w="1418" w:type="dxa"/>
            <w:vAlign w:val="center"/>
          </w:tcPr>
          <w:p w14:paraId="486E468F" w14:textId="27F775F3" w:rsidR="00E62DBF" w:rsidRPr="000D3EF6" w:rsidRDefault="00E62DBF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B55953" w14:textId="69785011" w:rsidR="00E62DBF" w:rsidRPr="000D3EF6" w:rsidRDefault="00B737A5" w:rsidP="00315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Чумарев Н.С., Валиев Р.И., Исаева Г.Ш.</w:t>
            </w:r>
          </w:p>
        </w:tc>
      </w:tr>
      <w:tr w:rsidR="003E5B19" w:rsidRPr="000D3EF6" w14:paraId="05373478" w14:textId="77777777" w:rsidTr="00315A25">
        <w:trPr>
          <w:cantSplit/>
        </w:trPr>
        <w:tc>
          <w:tcPr>
            <w:tcW w:w="675" w:type="dxa"/>
            <w:vAlign w:val="center"/>
          </w:tcPr>
          <w:p w14:paraId="3A3D596C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9C512F" w14:textId="5AF167D0" w:rsidR="003E5B19" w:rsidRPr="000D3EF6" w:rsidRDefault="00B737A5" w:rsidP="00D50D20">
            <w:pPr>
              <w:jc w:val="both"/>
              <w:rPr>
                <w:sz w:val="24"/>
                <w:szCs w:val="24"/>
              </w:rPr>
            </w:pPr>
            <w:r w:rsidRPr="00B737A5">
              <w:rPr>
                <w:sz w:val="24"/>
                <w:szCs w:val="24"/>
              </w:rPr>
              <w:t xml:space="preserve">Частота колонизации ротоглотки и резистентность к </w:t>
            </w:r>
            <w:proofErr w:type="spellStart"/>
            <w:r w:rsidRPr="00B737A5">
              <w:rPr>
                <w:sz w:val="24"/>
                <w:szCs w:val="24"/>
              </w:rPr>
              <w:t>азолам</w:t>
            </w:r>
            <w:proofErr w:type="spellEnd"/>
            <w:r w:rsidRPr="00B737A5">
              <w:rPr>
                <w:sz w:val="24"/>
                <w:szCs w:val="24"/>
              </w:rPr>
              <w:t xml:space="preserve"> грибов </w:t>
            </w:r>
            <w:proofErr w:type="spellStart"/>
            <w:r w:rsidRPr="00B737A5">
              <w:rPr>
                <w:sz w:val="24"/>
                <w:szCs w:val="24"/>
              </w:rPr>
              <w:t>Candida</w:t>
            </w:r>
            <w:proofErr w:type="spellEnd"/>
            <w:r w:rsidRPr="00B737A5">
              <w:rPr>
                <w:sz w:val="24"/>
                <w:szCs w:val="24"/>
              </w:rPr>
              <w:t xml:space="preserve"> </w:t>
            </w:r>
            <w:proofErr w:type="spellStart"/>
            <w:r w:rsidRPr="00B737A5">
              <w:rPr>
                <w:sz w:val="24"/>
                <w:szCs w:val="24"/>
              </w:rPr>
              <w:t>spp</w:t>
            </w:r>
            <w:proofErr w:type="spellEnd"/>
            <w:r w:rsidRPr="00B737A5">
              <w:rPr>
                <w:sz w:val="24"/>
                <w:szCs w:val="24"/>
              </w:rPr>
              <w:t>., выделенных у реанимационных пациентов с COVID-19</w:t>
            </w:r>
          </w:p>
        </w:tc>
        <w:tc>
          <w:tcPr>
            <w:tcW w:w="1134" w:type="dxa"/>
            <w:vAlign w:val="center"/>
          </w:tcPr>
          <w:p w14:paraId="2DE37249" w14:textId="5CE7AAAD" w:rsidR="003E5B19" w:rsidRPr="000D3EF6" w:rsidRDefault="003E5B19" w:rsidP="00D50D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8AC424" w14:textId="15819319" w:rsidR="003E5B19" w:rsidRPr="000D3EF6" w:rsidRDefault="00B737A5" w:rsidP="00D50D20">
            <w:pPr>
              <w:pStyle w:val="a3"/>
              <w:jc w:val="both"/>
              <w:rPr>
                <w:sz w:val="24"/>
                <w:szCs w:val="24"/>
              </w:rPr>
            </w:pPr>
            <w:r w:rsidRPr="00B737A5">
              <w:rPr>
                <w:sz w:val="24"/>
                <w:szCs w:val="24"/>
              </w:rPr>
              <w:t xml:space="preserve">Частота колонизации ротоглотки и резистентность к </w:t>
            </w:r>
            <w:proofErr w:type="spellStart"/>
            <w:r w:rsidRPr="00B737A5">
              <w:rPr>
                <w:sz w:val="24"/>
                <w:szCs w:val="24"/>
              </w:rPr>
              <w:t>азолам</w:t>
            </w:r>
            <w:proofErr w:type="spellEnd"/>
            <w:r w:rsidRPr="00B737A5">
              <w:rPr>
                <w:sz w:val="24"/>
                <w:szCs w:val="24"/>
              </w:rPr>
              <w:t xml:space="preserve"> грибов </w:t>
            </w:r>
            <w:proofErr w:type="spellStart"/>
            <w:r w:rsidRPr="00B737A5">
              <w:rPr>
                <w:sz w:val="24"/>
                <w:szCs w:val="24"/>
              </w:rPr>
              <w:t>Candida</w:t>
            </w:r>
            <w:proofErr w:type="spellEnd"/>
            <w:r w:rsidRPr="00B737A5">
              <w:rPr>
                <w:sz w:val="24"/>
                <w:szCs w:val="24"/>
              </w:rPr>
              <w:t xml:space="preserve"> </w:t>
            </w:r>
            <w:proofErr w:type="spellStart"/>
            <w:r w:rsidRPr="00B737A5">
              <w:rPr>
                <w:sz w:val="24"/>
                <w:szCs w:val="24"/>
              </w:rPr>
              <w:t>spp</w:t>
            </w:r>
            <w:proofErr w:type="spellEnd"/>
            <w:r w:rsidRPr="00B737A5">
              <w:rPr>
                <w:sz w:val="24"/>
                <w:szCs w:val="24"/>
              </w:rPr>
              <w:t>., выделенных у реанимационных пациентов с COVID-19 / С. А. Лисовская, Г. Ш. Исаева, И. В. Николаева [и др.] // Инфекция и иммунитет. – 2023. – Т. 13, № 2. – С. 347-354. – DOI 10.15789/2220-7619-CAA-2059. – EDN AXTISR.</w:t>
            </w:r>
          </w:p>
        </w:tc>
        <w:tc>
          <w:tcPr>
            <w:tcW w:w="1418" w:type="dxa"/>
            <w:vAlign w:val="center"/>
          </w:tcPr>
          <w:p w14:paraId="0C938A39" w14:textId="0740D2E7" w:rsidR="003E5B19" w:rsidRPr="000D3EF6" w:rsidRDefault="003E5B19" w:rsidP="00D50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375150" w14:textId="2D94AE2E" w:rsidR="003E5B19" w:rsidRPr="000D3EF6" w:rsidRDefault="00B737A5" w:rsidP="00D50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Лисовская С.А., Исаева Г.Ш., Николаева И.В., Гусева С.Е., </w:t>
            </w:r>
            <w:proofErr w:type="spellStart"/>
            <w:r>
              <w:rPr>
                <w:sz w:val="24"/>
                <w:szCs w:val="24"/>
              </w:rPr>
              <w:t>Гайнатуллина</w:t>
            </w:r>
            <w:proofErr w:type="spellEnd"/>
            <w:r>
              <w:rPr>
                <w:sz w:val="24"/>
                <w:szCs w:val="24"/>
              </w:rPr>
              <w:t xml:space="preserve"> Л.Р., Чумарев Н.С.</w:t>
            </w:r>
          </w:p>
        </w:tc>
      </w:tr>
      <w:tr w:rsidR="003E5B19" w:rsidRPr="000D3EF6" w14:paraId="128559A2" w14:textId="77777777" w:rsidTr="00315A25">
        <w:trPr>
          <w:cantSplit/>
        </w:trPr>
        <w:tc>
          <w:tcPr>
            <w:tcW w:w="675" w:type="dxa"/>
            <w:vAlign w:val="center"/>
          </w:tcPr>
          <w:p w14:paraId="31E4A13B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4A7D58" w14:textId="2F855CE9" w:rsidR="003E5B19" w:rsidRPr="000D3EF6" w:rsidRDefault="00B737A5" w:rsidP="00443C4A">
            <w:pPr>
              <w:jc w:val="both"/>
              <w:rPr>
                <w:sz w:val="24"/>
                <w:szCs w:val="24"/>
              </w:rPr>
            </w:pPr>
            <w:r w:rsidRPr="00B737A5">
              <w:rPr>
                <w:sz w:val="24"/>
                <w:szCs w:val="24"/>
              </w:rPr>
              <w:t>Индекс разнообразия Шеннона при изучении состава культивируемой микробиоты верхних дыхательных путей у пациентов COVID-19</w:t>
            </w:r>
          </w:p>
        </w:tc>
        <w:tc>
          <w:tcPr>
            <w:tcW w:w="1134" w:type="dxa"/>
            <w:vAlign w:val="center"/>
          </w:tcPr>
          <w:p w14:paraId="61B76146" w14:textId="092915F1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15873C9" w14:textId="74448C3A" w:rsidR="003E5B19" w:rsidRPr="000D3EF6" w:rsidRDefault="00B737A5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B737A5">
              <w:rPr>
                <w:sz w:val="24"/>
                <w:szCs w:val="24"/>
              </w:rPr>
              <w:t xml:space="preserve">Исаева, Г. Ш. Индекс разнообразия Шеннона при изучении состава культивируемой микробиоты верхних дыхательных путей у пациентов COVID-19 / Г. Ш. Исаева, Н. С. Чумарев, И. Р. </w:t>
            </w:r>
            <w:proofErr w:type="spellStart"/>
            <w:r w:rsidRPr="00B737A5">
              <w:rPr>
                <w:sz w:val="24"/>
                <w:szCs w:val="24"/>
              </w:rPr>
              <w:t>Валиуллина</w:t>
            </w:r>
            <w:proofErr w:type="spellEnd"/>
            <w:r w:rsidRPr="00B737A5">
              <w:rPr>
                <w:sz w:val="24"/>
                <w:szCs w:val="24"/>
              </w:rPr>
              <w:t xml:space="preserve"> // Микробиология в современной медицине : материалы XI Всероссийской заочной научно-практической конференции с международным участием, Казань, 15 июня 2023 года / Казанский государственный медицинский университет Министерства здравоохранения Российской Федерации. – Казань: Казанский государственный медицинский университет, 2023. – С. 34-36. – EDN BUIUZC.</w:t>
            </w:r>
          </w:p>
        </w:tc>
        <w:tc>
          <w:tcPr>
            <w:tcW w:w="1418" w:type="dxa"/>
            <w:vAlign w:val="center"/>
          </w:tcPr>
          <w:p w14:paraId="195ECE8C" w14:textId="0EDE81E0" w:rsidR="003E5B19" w:rsidRPr="00B737A5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AC42A3" w14:textId="241807DC" w:rsidR="003E5B19" w:rsidRPr="000D3EF6" w:rsidRDefault="00B737A5" w:rsidP="00022ABA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>
              <w:rPr>
                <w:iCs/>
                <w:sz w:val="24"/>
                <w:szCs w:val="24"/>
                <w:shd w:val="clear" w:color="auto" w:fill="F5F5F5"/>
              </w:rPr>
              <w:t xml:space="preserve">Исаева Г.Ш., Чумарев Н.С., </w:t>
            </w:r>
            <w:proofErr w:type="spellStart"/>
            <w:r>
              <w:rPr>
                <w:iCs/>
                <w:sz w:val="24"/>
                <w:szCs w:val="24"/>
                <w:shd w:val="clear" w:color="auto" w:fill="F5F5F5"/>
              </w:rPr>
              <w:t>Валиуллина</w:t>
            </w:r>
            <w:proofErr w:type="spellEnd"/>
            <w:r>
              <w:rPr>
                <w:iCs/>
                <w:sz w:val="24"/>
                <w:szCs w:val="24"/>
                <w:shd w:val="clear" w:color="auto" w:fill="F5F5F5"/>
              </w:rPr>
              <w:t xml:space="preserve"> И.Р.</w:t>
            </w:r>
          </w:p>
        </w:tc>
      </w:tr>
      <w:tr w:rsidR="003E5B19" w:rsidRPr="000D3EF6" w14:paraId="4E282D77" w14:textId="77777777" w:rsidTr="002A2D86">
        <w:trPr>
          <w:cantSplit/>
          <w:trHeight w:val="292"/>
        </w:trPr>
        <w:tc>
          <w:tcPr>
            <w:tcW w:w="675" w:type="dxa"/>
            <w:vAlign w:val="center"/>
          </w:tcPr>
          <w:p w14:paraId="20CC5D57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25A301" w14:textId="04304EEB" w:rsidR="003E5B19" w:rsidRPr="000D3EF6" w:rsidRDefault="00572E0D" w:rsidP="00022ABA">
            <w:pPr>
              <w:jc w:val="both"/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 xml:space="preserve">Гигиенические основы воспитания для </w:t>
            </w:r>
            <w:proofErr w:type="spellStart"/>
            <w:r w:rsidRPr="00572E0D">
              <w:rPr>
                <w:sz w:val="24"/>
                <w:szCs w:val="24"/>
              </w:rPr>
              <w:t>здоровьесбережения</w:t>
            </w:r>
            <w:proofErr w:type="spellEnd"/>
            <w:r w:rsidRPr="00572E0D">
              <w:rPr>
                <w:sz w:val="24"/>
                <w:szCs w:val="24"/>
              </w:rPr>
              <w:t xml:space="preserve"> детей школьного возраста</w:t>
            </w:r>
          </w:p>
        </w:tc>
        <w:tc>
          <w:tcPr>
            <w:tcW w:w="1134" w:type="dxa"/>
            <w:vAlign w:val="center"/>
          </w:tcPr>
          <w:p w14:paraId="4DEB3361" w14:textId="71F7B592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4C53020" w14:textId="77777777" w:rsidR="00572E0D" w:rsidRPr="00572E0D" w:rsidRDefault="00572E0D" w:rsidP="00572E0D">
            <w:pPr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 xml:space="preserve">Валиев, Р. И. Гигиенические основы воспитания для </w:t>
            </w:r>
            <w:proofErr w:type="spellStart"/>
            <w:r w:rsidRPr="00572E0D">
              <w:rPr>
                <w:sz w:val="24"/>
                <w:szCs w:val="24"/>
              </w:rPr>
              <w:t>здоровьесбережения</w:t>
            </w:r>
            <w:proofErr w:type="spellEnd"/>
            <w:r w:rsidRPr="00572E0D">
              <w:rPr>
                <w:sz w:val="24"/>
                <w:szCs w:val="24"/>
              </w:rPr>
              <w:t xml:space="preserve"> детей школьного возраста / Р. И. Валиев, Н. С. Чумарев, О. Р. Радченко // Актуальные проблемы науки и </w:t>
            </w:r>
            <w:proofErr w:type="gramStart"/>
            <w:r w:rsidRPr="00572E0D">
              <w:rPr>
                <w:sz w:val="24"/>
                <w:szCs w:val="24"/>
              </w:rPr>
              <w:t>образования :</w:t>
            </w:r>
            <w:proofErr w:type="gramEnd"/>
            <w:r w:rsidRPr="00572E0D">
              <w:rPr>
                <w:sz w:val="24"/>
                <w:szCs w:val="24"/>
              </w:rPr>
              <w:t xml:space="preserve"> Сборник научных статей по материалам</w:t>
            </w:r>
          </w:p>
          <w:p w14:paraId="3BD3F578" w14:textId="77777777" w:rsidR="00572E0D" w:rsidRPr="00572E0D" w:rsidRDefault="00572E0D" w:rsidP="00572E0D">
            <w:pPr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>Всероссийской научно-практической конференции профессорско-преподавательского состава, аспирантов и студентов, посвященной 80-летию Пензенского государственного университета</w:t>
            </w:r>
          </w:p>
          <w:p w14:paraId="67093047" w14:textId="4D7CDF20" w:rsidR="003E5B19" w:rsidRPr="00572E0D" w:rsidRDefault="00572E0D" w:rsidP="00572E0D">
            <w:pPr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>, Пенза, 19–25 октября 2023 года. – Пенза: Пензенский государственный университет, 2023. – С. 194-196. – EDN NTUKOT.</w:t>
            </w:r>
          </w:p>
        </w:tc>
        <w:tc>
          <w:tcPr>
            <w:tcW w:w="1418" w:type="dxa"/>
            <w:vAlign w:val="center"/>
          </w:tcPr>
          <w:p w14:paraId="668DF546" w14:textId="38B5649E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876485" w14:textId="5F7CCF00" w:rsidR="003E5B19" w:rsidRPr="000D3EF6" w:rsidRDefault="00572E0D" w:rsidP="00022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Р.И. Валиев, Н.С. Чумарев, О.Р. Радченко</w:t>
            </w:r>
          </w:p>
        </w:tc>
      </w:tr>
      <w:tr w:rsidR="003E5B19" w:rsidRPr="000D3EF6" w14:paraId="5AE03DEF" w14:textId="77777777" w:rsidTr="00315A25">
        <w:trPr>
          <w:cantSplit/>
        </w:trPr>
        <w:tc>
          <w:tcPr>
            <w:tcW w:w="675" w:type="dxa"/>
            <w:vAlign w:val="center"/>
          </w:tcPr>
          <w:p w14:paraId="7664FE7A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563B27" w14:textId="07767248" w:rsidR="003E5B19" w:rsidRPr="000D3EF6" w:rsidRDefault="00572E0D" w:rsidP="00022ABA">
            <w:pPr>
              <w:jc w:val="both"/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>Сравнительная оценка гигиенических знаний и навыков обучающихся общеобразовательных школ разных возрастов</w:t>
            </w:r>
          </w:p>
        </w:tc>
        <w:tc>
          <w:tcPr>
            <w:tcW w:w="1134" w:type="dxa"/>
            <w:vAlign w:val="center"/>
          </w:tcPr>
          <w:p w14:paraId="6D2819BD" w14:textId="6653F953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E7DECD7" w14:textId="1B7757EF" w:rsidR="003E5B19" w:rsidRPr="000D3EF6" w:rsidRDefault="00572E0D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>Валиев, Р. И. Сравнительная оценка гигиенических знаний и навыков обучающихся общеобразовательных школ разных возрастов / Р. И. Валиев, Н. С. Чумарев // Актуальные вопросы профилактической медицины и обеспечения санитарно-эпидемиологического благополучия населения : сборник тезисов Х юбилейной межрегиональной научно-практической конференции, Казань, 16–17 ноября 2023 года / Казанский государственный медицинский университет, Министерство здравоохранения  Республики Татарстан и др.. – Казань: Казанский государственный медицинский университет, 2023. – С. 19-21. – EDN EFJJLD.</w:t>
            </w:r>
          </w:p>
        </w:tc>
        <w:tc>
          <w:tcPr>
            <w:tcW w:w="1418" w:type="dxa"/>
            <w:vAlign w:val="center"/>
          </w:tcPr>
          <w:p w14:paraId="1FF3DE6E" w14:textId="7533FBE8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5DE9D5" w14:textId="171BD5ED" w:rsidR="003E5B19" w:rsidRPr="000D3EF6" w:rsidRDefault="00572E0D" w:rsidP="00022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Р.И. Валиев, Н.С. Чумарев</w:t>
            </w:r>
          </w:p>
        </w:tc>
      </w:tr>
      <w:tr w:rsidR="003E5B19" w:rsidRPr="000D3EF6" w14:paraId="52FC9DD8" w14:textId="77777777" w:rsidTr="002A2D86">
        <w:trPr>
          <w:cantSplit/>
          <w:trHeight w:val="116"/>
        </w:trPr>
        <w:tc>
          <w:tcPr>
            <w:tcW w:w="675" w:type="dxa"/>
            <w:vAlign w:val="center"/>
          </w:tcPr>
          <w:p w14:paraId="67B4E472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ACD576" w14:textId="21BC0956" w:rsidR="003E5B19" w:rsidRPr="000D3EF6" w:rsidRDefault="00572E0D" w:rsidP="002B7F99">
            <w:pPr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572E0D">
              <w:rPr>
                <w:sz w:val="24"/>
                <w:szCs w:val="24"/>
              </w:rPr>
              <w:t>микромицетов</w:t>
            </w:r>
            <w:proofErr w:type="spellEnd"/>
            <w:r w:rsidRPr="00572E0D">
              <w:rPr>
                <w:sz w:val="24"/>
                <w:szCs w:val="24"/>
              </w:rPr>
              <w:t xml:space="preserve"> в отделяемом из зева больных новой </w:t>
            </w:r>
            <w:proofErr w:type="spellStart"/>
            <w:r w:rsidRPr="00572E0D">
              <w:rPr>
                <w:sz w:val="24"/>
                <w:szCs w:val="24"/>
              </w:rPr>
              <w:t>коронавирусной</w:t>
            </w:r>
            <w:proofErr w:type="spellEnd"/>
            <w:r w:rsidRPr="00572E0D">
              <w:rPr>
                <w:sz w:val="24"/>
                <w:szCs w:val="24"/>
              </w:rPr>
              <w:t xml:space="preserve"> инфекцией</w:t>
            </w:r>
          </w:p>
        </w:tc>
        <w:tc>
          <w:tcPr>
            <w:tcW w:w="1134" w:type="dxa"/>
            <w:vAlign w:val="center"/>
          </w:tcPr>
          <w:p w14:paraId="7E85E6DB" w14:textId="5AC4B6BA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C3B4C82" w14:textId="67F4538A" w:rsidR="003E5B19" w:rsidRPr="000D3EF6" w:rsidRDefault="00572E0D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 xml:space="preserve">Чумарев, Н. С. Выявление </w:t>
            </w:r>
            <w:proofErr w:type="spellStart"/>
            <w:r w:rsidRPr="00572E0D">
              <w:rPr>
                <w:sz w:val="24"/>
                <w:szCs w:val="24"/>
              </w:rPr>
              <w:t>микромицетов</w:t>
            </w:r>
            <w:proofErr w:type="spellEnd"/>
            <w:r w:rsidRPr="00572E0D">
              <w:rPr>
                <w:sz w:val="24"/>
                <w:szCs w:val="24"/>
              </w:rPr>
              <w:t xml:space="preserve"> в отделяемом из зева больных новой </w:t>
            </w:r>
            <w:proofErr w:type="spellStart"/>
            <w:r w:rsidRPr="00572E0D">
              <w:rPr>
                <w:sz w:val="24"/>
                <w:szCs w:val="24"/>
              </w:rPr>
              <w:t>коронавирусной</w:t>
            </w:r>
            <w:proofErr w:type="spellEnd"/>
            <w:r w:rsidRPr="00572E0D">
              <w:rPr>
                <w:sz w:val="24"/>
                <w:szCs w:val="24"/>
              </w:rPr>
              <w:t xml:space="preserve"> инфекцией / Н. С. Чумарев // X международный молодёжный научный медицинский форум "белые цветы", посвященный 150-летию С.С. </w:t>
            </w:r>
            <w:proofErr w:type="spellStart"/>
            <w:r w:rsidRPr="00572E0D">
              <w:rPr>
                <w:sz w:val="24"/>
                <w:szCs w:val="24"/>
              </w:rPr>
              <w:t>Зимницкого</w:t>
            </w:r>
            <w:proofErr w:type="spellEnd"/>
            <w:r w:rsidRPr="00572E0D">
              <w:rPr>
                <w:sz w:val="24"/>
                <w:szCs w:val="24"/>
              </w:rPr>
              <w:t xml:space="preserve"> : Сборник тезисов, Казань, 12–14 апреля 2023 года. – Казань: Казанский государственный медицинский университет, 2023. – С. 1027. – EDN MIXSRT.</w:t>
            </w:r>
          </w:p>
        </w:tc>
        <w:tc>
          <w:tcPr>
            <w:tcW w:w="1418" w:type="dxa"/>
            <w:vAlign w:val="center"/>
          </w:tcPr>
          <w:p w14:paraId="59F2D651" w14:textId="577C6893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D8608B" w14:textId="14C98C92" w:rsidR="003E5B19" w:rsidRPr="000D3EF6" w:rsidRDefault="00572E0D" w:rsidP="00022ABA">
            <w:pPr>
              <w:jc w:val="both"/>
              <w:rPr>
                <w:sz w:val="24"/>
                <w:szCs w:val="24"/>
              </w:rPr>
            </w:pPr>
            <w:r w:rsidRPr="00572E0D">
              <w:rPr>
                <w:sz w:val="24"/>
                <w:szCs w:val="24"/>
              </w:rPr>
              <w:t>Чумарев, Н. С.</w:t>
            </w:r>
          </w:p>
        </w:tc>
      </w:tr>
      <w:tr w:rsidR="003E5B19" w:rsidRPr="000D3EF6" w14:paraId="4BFF0689" w14:textId="77777777" w:rsidTr="00315A25">
        <w:trPr>
          <w:cantSplit/>
        </w:trPr>
        <w:tc>
          <w:tcPr>
            <w:tcW w:w="675" w:type="dxa"/>
            <w:vAlign w:val="center"/>
          </w:tcPr>
          <w:p w14:paraId="40405025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4F6BC3" w14:textId="45C9B086" w:rsidR="003E5B19" w:rsidRPr="000D3EF6" w:rsidRDefault="00572E0D" w:rsidP="000D3EF6">
            <w:pPr>
              <w:rPr>
                <w:sz w:val="24"/>
                <w:szCs w:val="24"/>
              </w:rPr>
            </w:pPr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Частота выделения </w:t>
            </w:r>
            <w:proofErr w:type="spellStart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>антибиотикорезистентных</w:t>
            </w:r>
            <w:proofErr w:type="spellEnd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 штаммов бактерий у больных новой </w:t>
            </w:r>
            <w:proofErr w:type="spellStart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 инфекцией</w:t>
            </w:r>
          </w:p>
        </w:tc>
        <w:tc>
          <w:tcPr>
            <w:tcW w:w="1134" w:type="dxa"/>
            <w:vAlign w:val="center"/>
          </w:tcPr>
          <w:p w14:paraId="47E60D41" w14:textId="7FC136A2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D9DC20" w14:textId="7D4CC814" w:rsidR="003E5B19" w:rsidRPr="000D3EF6" w:rsidRDefault="00572E0D" w:rsidP="00893B2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Чумарев, Н. С. Частота выделения </w:t>
            </w:r>
            <w:proofErr w:type="spellStart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>антибиотикорезистентных</w:t>
            </w:r>
            <w:proofErr w:type="spellEnd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 штаммов бактерий у больных новой </w:t>
            </w:r>
            <w:proofErr w:type="spellStart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 инфекцией / Н. С. Чумарев // X международный молодёжный научный медицинский форум "белые цветы", посвященный 150-летию С.С. </w:t>
            </w:r>
            <w:proofErr w:type="spellStart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>Зимницкого</w:t>
            </w:r>
            <w:proofErr w:type="spellEnd"/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 xml:space="preserve"> : Сборник тезисов, Казань, 12–14 апреля 2023 года. – Казань: Казанский государственный медицинский университет, 2023. – С. 1021. – EDN IEHIBW.</w:t>
            </w:r>
          </w:p>
        </w:tc>
        <w:tc>
          <w:tcPr>
            <w:tcW w:w="1418" w:type="dxa"/>
            <w:vAlign w:val="center"/>
          </w:tcPr>
          <w:p w14:paraId="68DE9881" w14:textId="77FF5E4E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457DFB" w14:textId="5C004814" w:rsidR="003E5B19" w:rsidRPr="000D3EF6" w:rsidRDefault="00572E0D" w:rsidP="00AE0DE0">
            <w:pPr>
              <w:rPr>
                <w:sz w:val="24"/>
                <w:szCs w:val="24"/>
              </w:rPr>
            </w:pPr>
            <w:r w:rsidRPr="00572E0D">
              <w:rPr>
                <w:color w:val="333333"/>
                <w:sz w:val="24"/>
                <w:szCs w:val="24"/>
                <w:shd w:val="clear" w:color="auto" w:fill="FFFFFF"/>
              </w:rPr>
              <w:t>Чумарев, Н. С.</w:t>
            </w:r>
          </w:p>
        </w:tc>
      </w:tr>
      <w:tr w:rsidR="003E5B19" w:rsidRPr="000D3EF6" w14:paraId="2E23E6BE" w14:textId="77777777" w:rsidTr="00315A25">
        <w:trPr>
          <w:cantSplit/>
        </w:trPr>
        <w:tc>
          <w:tcPr>
            <w:tcW w:w="675" w:type="dxa"/>
            <w:vAlign w:val="center"/>
          </w:tcPr>
          <w:p w14:paraId="11AA9575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345B41" w14:textId="2D2357D0" w:rsidR="003E5B19" w:rsidRPr="000D3EF6" w:rsidRDefault="00572E0D" w:rsidP="00022ABA">
            <w:pPr>
              <w:jc w:val="both"/>
              <w:rPr>
                <w:sz w:val="24"/>
                <w:szCs w:val="24"/>
              </w:rPr>
            </w:pPr>
            <w:r w:rsidRPr="000952E8">
              <w:rPr>
                <w:sz w:val="24"/>
                <w:szCs w:val="24"/>
              </w:rPr>
              <w:t xml:space="preserve">Сравнение оптической плотности биопленок, образованных штаммами </w:t>
            </w:r>
            <w:proofErr w:type="spellStart"/>
            <w:r w:rsidRPr="000952E8">
              <w:rPr>
                <w:sz w:val="24"/>
                <w:szCs w:val="24"/>
              </w:rPr>
              <w:t>Klebsiella</w:t>
            </w:r>
            <w:proofErr w:type="spellEnd"/>
            <w:r w:rsidRPr="000952E8">
              <w:rPr>
                <w:sz w:val="24"/>
                <w:szCs w:val="24"/>
              </w:rPr>
              <w:t xml:space="preserve"> </w:t>
            </w:r>
            <w:proofErr w:type="spellStart"/>
            <w:r w:rsidRPr="000952E8">
              <w:rPr>
                <w:sz w:val="24"/>
                <w:szCs w:val="24"/>
              </w:rPr>
              <w:t>pneumoniae</w:t>
            </w:r>
            <w:proofErr w:type="spellEnd"/>
            <w:r w:rsidRPr="000952E8">
              <w:rPr>
                <w:sz w:val="24"/>
                <w:szCs w:val="24"/>
              </w:rPr>
              <w:t xml:space="preserve"> и </w:t>
            </w:r>
            <w:proofErr w:type="spellStart"/>
            <w:r w:rsidRPr="000952E8">
              <w:rPr>
                <w:sz w:val="24"/>
                <w:szCs w:val="24"/>
              </w:rPr>
              <w:t>Candida</w:t>
            </w:r>
            <w:proofErr w:type="spellEnd"/>
            <w:r w:rsidRPr="000952E8">
              <w:rPr>
                <w:sz w:val="24"/>
                <w:szCs w:val="24"/>
              </w:rPr>
              <w:t xml:space="preserve"> </w:t>
            </w:r>
            <w:proofErr w:type="spellStart"/>
            <w:r w:rsidRPr="000952E8">
              <w:rPr>
                <w:sz w:val="24"/>
                <w:szCs w:val="24"/>
              </w:rPr>
              <w:t>spp</w:t>
            </w:r>
            <w:proofErr w:type="spellEnd"/>
            <w:r w:rsidRPr="000952E8">
              <w:rPr>
                <w:sz w:val="24"/>
                <w:szCs w:val="24"/>
              </w:rPr>
              <w:t>., выделенных у пациентов с COVID-19</w:t>
            </w:r>
          </w:p>
        </w:tc>
        <w:tc>
          <w:tcPr>
            <w:tcW w:w="1134" w:type="dxa"/>
            <w:vAlign w:val="center"/>
          </w:tcPr>
          <w:p w14:paraId="6B9DBDD4" w14:textId="71DC07C2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2DCEFFE" w14:textId="2D1B19D8" w:rsidR="003E5B19" w:rsidRPr="000D3EF6" w:rsidRDefault="000952E8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952E8">
              <w:rPr>
                <w:sz w:val="24"/>
                <w:szCs w:val="24"/>
              </w:rPr>
              <w:t xml:space="preserve">Чумарев, Н. С. Сравнение оптической плотности биопленок, образованных штаммами </w:t>
            </w:r>
            <w:proofErr w:type="spellStart"/>
            <w:r w:rsidRPr="000952E8">
              <w:rPr>
                <w:sz w:val="24"/>
                <w:szCs w:val="24"/>
              </w:rPr>
              <w:t>Klebsiella</w:t>
            </w:r>
            <w:proofErr w:type="spellEnd"/>
            <w:r w:rsidRPr="000952E8">
              <w:rPr>
                <w:sz w:val="24"/>
                <w:szCs w:val="24"/>
              </w:rPr>
              <w:t xml:space="preserve"> </w:t>
            </w:r>
            <w:proofErr w:type="spellStart"/>
            <w:r w:rsidRPr="000952E8">
              <w:rPr>
                <w:sz w:val="24"/>
                <w:szCs w:val="24"/>
              </w:rPr>
              <w:t>pneumoniae</w:t>
            </w:r>
            <w:proofErr w:type="spellEnd"/>
            <w:r w:rsidRPr="000952E8">
              <w:rPr>
                <w:sz w:val="24"/>
                <w:szCs w:val="24"/>
              </w:rPr>
              <w:t xml:space="preserve"> и </w:t>
            </w:r>
            <w:proofErr w:type="spellStart"/>
            <w:r w:rsidRPr="000952E8">
              <w:rPr>
                <w:sz w:val="24"/>
                <w:szCs w:val="24"/>
              </w:rPr>
              <w:t>Candida</w:t>
            </w:r>
            <w:proofErr w:type="spellEnd"/>
            <w:r w:rsidRPr="000952E8">
              <w:rPr>
                <w:sz w:val="24"/>
                <w:szCs w:val="24"/>
              </w:rPr>
              <w:t xml:space="preserve"> </w:t>
            </w:r>
            <w:proofErr w:type="spellStart"/>
            <w:r w:rsidRPr="000952E8">
              <w:rPr>
                <w:sz w:val="24"/>
                <w:szCs w:val="24"/>
              </w:rPr>
              <w:t>spp</w:t>
            </w:r>
            <w:proofErr w:type="spellEnd"/>
            <w:r w:rsidRPr="000952E8">
              <w:rPr>
                <w:sz w:val="24"/>
                <w:szCs w:val="24"/>
              </w:rPr>
              <w:t>., выделенных у пациентов с COVID-19 / Н. С. Чумарев, С. А. Лисовская, Г. Ш. Исаева // Проблемы медицинской микологии. – 2024. – Т. 26, № 2. – С. 230. – EDN XVOGXH.</w:t>
            </w:r>
          </w:p>
        </w:tc>
        <w:tc>
          <w:tcPr>
            <w:tcW w:w="1418" w:type="dxa"/>
            <w:vAlign w:val="center"/>
          </w:tcPr>
          <w:p w14:paraId="40EF9ADF" w14:textId="6FB727F8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466881" w14:textId="71971EF6" w:rsidR="003E5B19" w:rsidRPr="000D3EF6" w:rsidRDefault="00572E0D" w:rsidP="00A3681B">
            <w:pPr>
              <w:jc w:val="both"/>
              <w:rPr>
                <w:sz w:val="24"/>
                <w:szCs w:val="24"/>
              </w:rPr>
            </w:pPr>
            <w:r w:rsidRPr="000952E8">
              <w:rPr>
                <w:sz w:val="24"/>
                <w:szCs w:val="24"/>
              </w:rPr>
              <w:t>Н. С. Чумарев, С. А. Лисовская, Г. Ш. Исаева</w:t>
            </w:r>
          </w:p>
        </w:tc>
      </w:tr>
      <w:tr w:rsidR="003E5B19" w:rsidRPr="000D3EF6" w14:paraId="4CB5C59A" w14:textId="77777777" w:rsidTr="00315A25">
        <w:trPr>
          <w:cantSplit/>
        </w:trPr>
        <w:tc>
          <w:tcPr>
            <w:tcW w:w="675" w:type="dxa"/>
            <w:vAlign w:val="center"/>
          </w:tcPr>
          <w:p w14:paraId="3257E49C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7AF1ED" w14:textId="5C9341A1" w:rsidR="003E5B19" w:rsidRPr="000D3EF6" w:rsidRDefault="000952E8" w:rsidP="006026E0">
            <w:pPr>
              <w:jc w:val="both"/>
              <w:rPr>
                <w:sz w:val="24"/>
                <w:szCs w:val="24"/>
              </w:rPr>
            </w:pPr>
            <w:r w:rsidRPr="000952E8">
              <w:rPr>
                <w:sz w:val="24"/>
                <w:szCs w:val="24"/>
              </w:rPr>
              <w:t>Микробиота верхних дыхательных путей при COVID-19</w:t>
            </w:r>
          </w:p>
        </w:tc>
        <w:tc>
          <w:tcPr>
            <w:tcW w:w="1134" w:type="dxa"/>
            <w:vAlign w:val="center"/>
          </w:tcPr>
          <w:p w14:paraId="509FF221" w14:textId="77777777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74EE8D2" w14:textId="4E124722" w:rsidR="003E5B19" w:rsidRPr="000952E8" w:rsidRDefault="000952E8" w:rsidP="000D3EF6">
            <w:pPr>
              <w:pStyle w:val="a3"/>
              <w:jc w:val="both"/>
              <w:rPr>
                <w:sz w:val="24"/>
                <w:szCs w:val="24"/>
              </w:rPr>
            </w:pPr>
            <w:r w:rsidRPr="000952E8">
              <w:rPr>
                <w:sz w:val="24"/>
                <w:szCs w:val="24"/>
              </w:rPr>
              <w:t>Исаева, Г. Ш. Микробиота верхних дыхательных путей при COVID-19 / Г. Ш. Исаева, Н. С. Чумарев // Клиническая микробиология и антимикробная химиотерапия. – 2024. – Т. 26, № 1. – С. 21-30. – DOI 10.36488/cmac.2024.1.21-30. – EDN QSKYRC.</w:t>
            </w:r>
          </w:p>
        </w:tc>
        <w:tc>
          <w:tcPr>
            <w:tcW w:w="1418" w:type="dxa"/>
            <w:vAlign w:val="center"/>
          </w:tcPr>
          <w:p w14:paraId="794665C0" w14:textId="214B76FE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CEE861" w14:textId="2828A978" w:rsidR="003E5B19" w:rsidRPr="000D3EF6" w:rsidRDefault="000952E8" w:rsidP="001A6E3E">
            <w:pPr>
              <w:jc w:val="both"/>
              <w:rPr>
                <w:sz w:val="24"/>
                <w:szCs w:val="24"/>
              </w:rPr>
            </w:pPr>
            <w:r w:rsidRPr="000952E8">
              <w:rPr>
                <w:sz w:val="24"/>
                <w:szCs w:val="24"/>
              </w:rPr>
              <w:t>Исаева, Г. Ш., Чумарев Н.С.</w:t>
            </w:r>
          </w:p>
        </w:tc>
      </w:tr>
      <w:tr w:rsidR="003E5B19" w:rsidRPr="000D3EF6" w14:paraId="343C1490" w14:textId="77777777" w:rsidTr="000952E8">
        <w:trPr>
          <w:cantSplit/>
        </w:trPr>
        <w:tc>
          <w:tcPr>
            <w:tcW w:w="675" w:type="dxa"/>
            <w:vAlign w:val="center"/>
          </w:tcPr>
          <w:p w14:paraId="746A823A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A84A9" w14:textId="02D828B7" w:rsidR="003E5B19" w:rsidRPr="008A495B" w:rsidRDefault="000952E8" w:rsidP="006439BE">
            <w:pPr>
              <w:jc w:val="both"/>
              <w:rPr>
                <w:sz w:val="24"/>
                <w:szCs w:val="24"/>
                <w:lang w:val="en-US"/>
              </w:rPr>
            </w:pPr>
            <w:r w:rsidRPr="008A495B">
              <w:rPr>
                <w:sz w:val="24"/>
                <w:szCs w:val="24"/>
                <w:lang w:val="en-US"/>
              </w:rPr>
              <w:t>Incidence of C. Albicans in the upper respiratory tract microbiota of healthy individuals and patients with COVID-19</w:t>
            </w:r>
          </w:p>
        </w:tc>
        <w:tc>
          <w:tcPr>
            <w:tcW w:w="1134" w:type="dxa"/>
            <w:vAlign w:val="center"/>
          </w:tcPr>
          <w:p w14:paraId="52B026DA" w14:textId="1F86C2D9" w:rsidR="003E5B19" w:rsidRPr="008A495B" w:rsidRDefault="003E5B19" w:rsidP="00022AB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0CF6C9" w14:textId="79CEEBBD" w:rsidR="003E5B19" w:rsidRPr="000952E8" w:rsidRDefault="000952E8" w:rsidP="00022ABA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8A495B">
              <w:rPr>
                <w:sz w:val="24"/>
                <w:szCs w:val="24"/>
                <w:lang w:val="en-US"/>
              </w:rPr>
              <w:t>Chumarev</w:t>
            </w:r>
            <w:proofErr w:type="spellEnd"/>
            <w:r w:rsidRPr="008A495B">
              <w:rPr>
                <w:sz w:val="24"/>
                <w:szCs w:val="24"/>
                <w:lang w:val="en-US"/>
              </w:rPr>
              <w:t xml:space="preserve">, N. S. Incidence of C. Albicans in the upper respiratory tract microbiota of healthy individuals and patients with COVID-19 / N. S. </w:t>
            </w:r>
            <w:proofErr w:type="spellStart"/>
            <w:r w:rsidRPr="008A495B">
              <w:rPr>
                <w:sz w:val="24"/>
                <w:szCs w:val="24"/>
                <w:lang w:val="en-US"/>
              </w:rPr>
              <w:t>Chumarev</w:t>
            </w:r>
            <w:proofErr w:type="spellEnd"/>
            <w:r w:rsidRPr="008A495B">
              <w:rPr>
                <w:sz w:val="24"/>
                <w:szCs w:val="24"/>
                <w:lang w:val="en-US"/>
              </w:rPr>
              <w:t xml:space="preserve">, G. Sh. </w:t>
            </w:r>
            <w:proofErr w:type="spellStart"/>
            <w:r w:rsidRPr="000952E8">
              <w:rPr>
                <w:sz w:val="24"/>
                <w:szCs w:val="24"/>
              </w:rPr>
              <w:t>Isaeva</w:t>
            </w:r>
            <w:proofErr w:type="spellEnd"/>
            <w:r w:rsidRPr="000952E8">
              <w:rPr>
                <w:sz w:val="24"/>
                <w:szCs w:val="24"/>
              </w:rPr>
              <w:t xml:space="preserve"> /</w:t>
            </w:r>
            <w:proofErr w:type="gramStart"/>
            <w:r w:rsidRPr="000952E8">
              <w:rPr>
                <w:sz w:val="24"/>
                <w:szCs w:val="24"/>
              </w:rPr>
              <w:t>/ ,</w:t>
            </w:r>
            <w:proofErr w:type="gramEnd"/>
            <w:r w:rsidRPr="000952E8">
              <w:rPr>
                <w:sz w:val="24"/>
                <w:szCs w:val="24"/>
              </w:rPr>
              <w:t xml:space="preserve"> 15 июня 2024 года, 2024. – P. 37-38. – EDN CVZEKH.</w:t>
            </w:r>
          </w:p>
        </w:tc>
        <w:tc>
          <w:tcPr>
            <w:tcW w:w="1418" w:type="dxa"/>
            <w:vAlign w:val="center"/>
          </w:tcPr>
          <w:p w14:paraId="396440FB" w14:textId="35E3582C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4752B0" w14:textId="03159CEB" w:rsidR="003E5B19" w:rsidRPr="000952E8" w:rsidRDefault="000952E8" w:rsidP="00643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Чумарев Н.С., Исаева Г.Ш.</w:t>
            </w:r>
          </w:p>
        </w:tc>
      </w:tr>
      <w:tr w:rsidR="003E5B19" w:rsidRPr="000D3EF6" w14:paraId="110F2DD2" w14:textId="77777777" w:rsidTr="00315A25">
        <w:trPr>
          <w:cantSplit/>
        </w:trPr>
        <w:tc>
          <w:tcPr>
            <w:tcW w:w="675" w:type="dxa"/>
            <w:vAlign w:val="center"/>
          </w:tcPr>
          <w:p w14:paraId="7FED9E11" w14:textId="77777777"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5E5DF4" w14:textId="6CF496EA" w:rsidR="003E5B19" w:rsidRPr="000D3EF6" w:rsidRDefault="00B046CA" w:rsidP="006439BE">
            <w:pPr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 xml:space="preserve">Профиль резистентности к антибактериальным препаратам штаммов K. </w:t>
            </w:r>
            <w:proofErr w:type="spellStart"/>
            <w:r w:rsidRPr="00B046CA">
              <w:rPr>
                <w:sz w:val="24"/>
                <w:szCs w:val="24"/>
              </w:rPr>
              <w:t>pneumoniae</w:t>
            </w:r>
            <w:proofErr w:type="spellEnd"/>
            <w:r w:rsidRPr="00B046CA">
              <w:rPr>
                <w:sz w:val="24"/>
                <w:szCs w:val="24"/>
              </w:rPr>
              <w:t>, выделенных от пациентов с COVID-19</w:t>
            </w:r>
          </w:p>
        </w:tc>
        <w:tc>
          <w:tcPr>
            <w:tcW w:w="1134" w:type="dxa"/>
            <w:vAlign w:val="center"/>
          </w:tcPr>
          <w:p w14:paraId="3F46F7C3" w14:textId="615D4ADA"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2BC8A92" w14:textId="52C6BC3A" w:rsidR="003E5B19" w:rsidRPr="000D3EF6" w:rsidRDefault="00B046CA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 xml:space="preserve">Профиль резистентности к антибактериальным препаратам штаммов K. </w:t>
            </w:r>
            <w:proofErr w:type="spellStart"/>
            <w:r w:rsidRPr="00B046CA">
              <w:rPr>
                <w:sz w:val="24"/>
                <w:szCs w:val="24"/>
              </w:rPr>
              <w:t>pneumoniae</w:t>
            </w:r>
            <w:proofErr w:type="spellEnd"/>
            <w:r w:rsidRPr="00B046CA">
              <w:rPr>
                <w:sz w:val="24"/>
                <w:szCs w:val="24"/>
              </w:rPr>
              <w:t xml:space="preserve">, выделенных от пациентов с COVID-19 / Н. С. Чумарев, Г. Ш. Исаева, Н. Д. </w:t>
            </w:r>
            <w:proofErr w:type="spellStart"/>
            <w:r w:rsidRPr="00B046CA">
              <w:rPr>
                <w:sz w:val="24"/>
                <w:szCs w:val="24"/>
              </w:rPr>
              <w:t>Шайхразиева</w:t>
            </w:r>
            <w:proofErr w:type="spellEnd"/>
            <w:r w:rsidRPr="00B046CA">
              <w:rPr>
                <w:sz w:val="24"/>
                <w:szCs w:val="24"/>
              </w:rPr>
              <w:t xml:space="preserve"> [и др.] // Инфекционные болезни в современном мире: эволюция, текущие и будущие угрозы : Сборник трудов XVI Ежегодного Всероссийского Конгресса по инфекционным болезням имени академика В.И. Покровского, Москва, 25–27 марта 2024 года. – Москва: Общество с ограниченной ответственностью "Медицинское Маркетинговое Агентство", 2024. – С. 219-220. – EDN JZAKZK.</w:t>
            </w:r>
          </w:p>
        </w:tc>
        <w:tc>
          <w:tcPr>
            <w:tcW w:w="1418" w:type="dxa"/>
            <w:vAlign w:val="center"/>
          </w:tcPr>
          <w:p w14:paraId="361CBD09" w14:textId="317E9D17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894B01" w14:textId="3ECF28A2" w:rsidR="003E5B19" w:rsidRPr="000D3EF6" w:rsidRDefault="000952E8" w:rsidP="00022ABA">
            <w:pPr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 xml:space="preserve">Н. С. Чумарев, Г. Ш. Исаева, Н. Д. </w:t>
            </w:r>
            <w:proofErr w:type="spellStart"/>
            <w:r w:rsidRPr="00B046CA">
              <w:rPr>
                <w:sz w:val="24"/>
                <w:szCs w:val="24"/>
              </w:rPr>
              <w:t>Шайхразиева</w:t>
            </w:r>
            <w:proofErr w:type="spellEnd"/>
            <w:r>
              <w:rPr>
                <w:sz w:val="24"/>
                <w:szCs w:val="24"/>
              </w:rPr>
              <w:t xml:space="preserve">, И.Р. </w:t>
            </w:r>
            <w:proofErr w:type="spellStart"/>
            <w:r>
              <w:rPr>
                <w:sz w:val="24"/>
                <w:szCs w:val="24"/>
              </w:rPr>
              <w:t>Валиуллина</w:t>
            </w:r>
            <w:proofErr w:type="spellEnd"/>
            <w:r>
              <w:rPr>
                <w:sz w:val="24"/>
                <w:szCs w:val="24"/>
              </w:rPr>
              <w:t>, М.Н. Белова</w:t>
            </w:r>
          </w:p>
        </w:tc>
      </w:tr>
      <w:tr w:rsidR="003E5B19" w:rsidRPr="000D3EF6" w14:paraId="25C8E043" w14:textId="77777777" w:rsidTr="00315A25">
        <w:trPr>
          <w:cantSplit/>
        </w:trPr>
        <w:tc>
          <w:tcPr>
            <w:tcW w:w="675" w:type="dxa"/>
            <w:vAlign w:val="center"/>
          </w:tcPr>
          <w:p w14:paraId="0E5D9D92" w14:textId="77777777" w:rsidR="003E5B19" w:rsidRPr="000D3EF6" w:rsidRDefault="003E5B19" w:rsidP="00B046C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8D6894" w14:textId="74D6C80F" w:rsidR="003E5B19" w:rsidRPr="000D3EF6" w:rsidRDefault="00B046CA" w:rsidP="00B046CA">
            <w:pPr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 xml:space="preserve">Определение эффективности </w:t>
            </w:r>
            <w:proofErr w:type="spellStart"/>
            <w:r w:rsidRPr="00B046CA">
              <w:rPr>
                <w:sz w:val="24"/>
                <w:szCs w:val="24"/>
              </w:rPr>
              <w:t>биопленкообразования</w:t>
            </w:r>
            <w:proofErr w:type="spellEnd"/>
            <w:r w:rsidRPr="00B046CA">
              <w:rPr>
                <w:sz w:val="24"/>
                <w:szCs w:val="24"/>
              </w:rPr>
              <w:t xml:space="preserve"> штаммов </w:t>
            </w:r>
            <w:proofErr w:type="spellStart"/>
            <w:r w:rsidRPr="00B046CA">
              <w:rPr>
                <w:sz w:val="24"/>
                <w:szCs w:val="24"/>
              </w:rPr>
              <w:t>Klebsiella</w:t>
            </w:r>
            <w:proofErr w:type="spellEnd"/>
            <w:r w:rsidRPr="00B046CA">
              <w:rPr>
                <w:sz w:val="24"/>
                <w:szCs w:val="24"/>
              </w:rPr>
              <w:t xml:space="preserve"> </w:t>
            </w:r>
            <w:proofErr w:type="spellStart"/>
            <w:r w:rsidRPr="00B046CA">
              <w:rPr>
                <w:sz w:val="24"/>
                <w:szCs w:val="24"/>
              </w:rPr>
              <w:t>pneumoniae</w:t>
            </w:r>
            <w:proofErr w:type="spellEnd"/>
            <w:r w:rsidRPr="00B046CA">
              <w:rPr>
                <w:sz w:val="24"/>
                <w:szCs w:val="24"/>
              </w:rPr>
              <w:t>, выделенных от больных COVID-19</w:t>
            </w:r>
          </w:p>
        </w:tc>
        <w:tc>
          <w:tcPr>
            <w:tcW w:w="1134" w:type="dxa"/>
            <w:vAlign w:val="center"/>
          </w:tcPr>
          <w:p w14:paraId="0EF1A68C" w14:textId="1E307B48" w:rsidR="003E5B19" w:rsidRPr="000D3EF6" w:rsidRDefault="003E5B19" w:rsidP="00B046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9623BC1" w14:textId="77777777" w:rsidR="00B046CA" w:rsidRPr="00B046CA" w:rsidRDefault="00B046CA" w:rsidP="00B046CA">
            <w:pPr>
              <w:pStyle w:val="a3"/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 xml:space="preserve">Чумарев, Н. С. Определение эффективности </w:t>
            </w:r>
            <w:proofErr w:type="spellStart"/>
            <w:r w:rsidRPr="00B046CA">
              <w:rPr>
                <w:sz w:val="24"/>
                <w:szCs w:val="24"/>
              </w:rPr>
              <w:t>биопленкообразования</w:t>
            </w:r>
            <w:proofErr w:type="spellEnd"/>
            <w:r w:rsidRPr="00B046CA">
              <w:rPr>
                <w:sz w:val="24"/>
                <w:szCs w:val="24"/>
              </w:rPr>
              <w:t xml:space="preserve"> штаммов </w:t>
            </w:r>
            <w:proofErr w:type="spellStart"/>
            <w:r w:rsidRPr="00B046CA">
              <w:rPr>
                <w:sz w:val="24"/>
                <w:szCs w:val="24"/>
              </w:rPr>
              <w:t>Klebsiella</w:t>
            </w:r>
            <w:proofErr w:type="spellEnd"/>
            <w:r w:rsidRPr="00B046CA">
              <w:rPr>
                <w:sz w:val="24"/>
                <w:szCs w:val="24"/>
              </w:rPr>
              <w:t xml:space="preserve"> </w:t>
            </w:r>
            <w:proofErr w:type="spellStart"/>
            <w:r w:rsidRPr="00B046CA">
              <w:rPr>
                <w:sz w:val="24"/>
                <w:szCs w:val="24"/>
              </w:rPr>
              <w:t>pneumoniae</w:t>
            </w:r>
            <w:proofErr w:type="spellEnd"/>
            <w:r w:rsidRPr="00B046CA">
              <w:rPr>
                <w:sz w:val="24"/>
                <w:szCs w:val="24"/>
              </w:rPr>
              <w:t>, выделенных от больных COVID-19</w:t>
            </w:r>
          </w:p>
          <w:p w14:paraId="74E0507D" w14:textId="6EC5E135" w:rsidR="003E5B19" w:rsidRPr="000D3EF6" w:rsidRDefault="00B046CA" w:rsidP="00B046CA">
            <w:pPr>
              <w:pStyle w:val="a3"/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>/ Н. С. Чумарев // Белые цветы : Сборник тезисов XI Международного молодёжного научного медицинского форума, посвящённого 150-летию Н. А. Семашко, Казань, 11–13 апреля 2024 года. – Казань: Казанский государственный медицинский университет, 2024. – С. 1409-1410. – EDN XMKXMG.</w:t>
            </w:r>
          </w:p>
        </w:tc>
        <w:tc>
          <w:tcPr>
            <w:tcW w:w="1418" w:type="dxa"/>
            <w:vAlign w:val="center"/>
          </w:tcPr>
          <w:p w14:paraId="5C7CB283" w14:textId="70A1B998"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39E9BE" w14:textId="7AC41A4E" w:rsidR="003E5B19" w:rsidRPr="000D3EF6" w:rsidRDefault="000952E8" w:rsidP="001A6E3E">
            <w:pPr>
              <w:jc w:val="both"/>
              <w:rPr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>Чумарев, Н. С.</w:t>
            </w:r>
          </w:p>
        </w:tc>
      </w:tr>
      <w:tr w:rsidR="007870D3" w:rsidRPr="000D3EF6" w14:paraId="5AC121E0" w14:textId="77777777" w:rsidTr="00315A25">
        <w:trPr>
          <w:cantSplit/>
        </w:trPr>
        <w:tc>
          <w:tcPr>
            <w:tcW w:w="675" w:type="dxa"/>
            <w:vAlign w:val="center"/>
          </w:tcPr>
          <w:p w14:paraId="00D9699D" w14:textId="77777777" w:rsidR="007870D3" w:rsidRPr="000D3EF6" w:rsidRDefault="007870D3" w:rsidP="00B046C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B550AD" w14:textId="1168E007" w:rsidR="007870D3" w:rsidRPr="007870D3" w:rsidRDefault="007870D3" w:rsidP="00B046CA">
            <w:pPr>
              <w:jc w:val="both"/>
              <w:rPr>
                <w:sz w:val="24"/>
                <w:szCs w:val="24"/>
                <w:lang w:val="en-US"/>
              </w:rPr>
            </w:pPr>
            <w:r w:rsidRPr="007870D3">
              <w:rPr>
                <w:sz w:val="24"/>
                <w:szCs w:val="24"/>
                <w:lang w:val="en-US"/>
              </w:rPr>
              <w:t xml:space="preserve">High-Risk Lineages of Hybrid Plasmids Carrying Virulence and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Carbapenemase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Genes. Antibiotics (Basel). 2024 Dec 17;13(12):1224.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>: 10.3390/antibiotics13121224. PMID: 39766615; PMCID: PMC11726917.</w:t>
            </w:r>
          </w:p>
        </w:tc>
        <w:tc>
          <w:tcPr>
            <w:tcW w:w="1134" w:type="dxa"/>
            <w:vAlign w:val="center"/>
          </w:tcPr>
          <w:p w14:paraId="59E4CFDE" w14:textId="77777777" w:rsidR="007870D3" w:rsidRPr="007870D3" w:rsidRDefault="007870D3" w:rsidP="00B046C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6D2331E8" w14:textId="77777777" w:rsidR="007870D3" w:rsidRPr="007870D3" w:rsidRDefault="007870D3" w:rsidP="007870D3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proofErr w:type="spellStart"/>
            <w:r w:rsidRPr="007870D3">
              <w:rPr>
                <w:sz w:val="24"/>
                <w:szCs w:val="24"/>
              </w:rPr>
              <w:t>Shapovalova</w:t>
            </w:r>
            <w:proofErr w:type="spellEnd"/>
            <w:r w:rsidRPr="007870D3">
              <w:rPr>
                <w:sz w:val="24"/>
                <w:szCs w:val="24"/>
              </w:rPr>
              <w:t xml:space="preserve">, V.V.; </w:t>
            </w:r>
            <w:proofErr w:type="spellStart"/>
            <w:r w:rsidRPr="007870D3">
              <w:rPr>
                <w:sz w:val="24"/>
                <w:szCs w:val="24"/>
              </w:rPr>
              <w:t>Chulkova</w:t>
            </w:r>
            <w:proofErr w:type="spellEnd"/>
            <w:r w:rsidRPr="007870D3">
              <w:rPr>
                <w:sz w:val="24"/>
                <w:szCs w:val="24"/>
              </w:rPr>
              <w:t xml:space="preserve">, P.S.; </w:t>
            </w:r>
            <w:proofErr w:type="spellStart"/>
            <w:r w:rsidRPr="007870D3">
              <w:rPr>
                <w:sz w:val="24"/>
                <w:szCs w:val="24"/>
              </w:rPr>
              <w:t>Ageevets</w:t>
            </w:r>
            <w:proofErr w:type="spellEnd"/>
            <w:r w:rsidRPr="007870D3">
              <w:rPr>
                <w:sz w:val="24"/>
                <w:szCs w:val="24"/>
              </w:rPr>
              <w:t xml:space="preserve">, V.A.; </w:t>
            </w:r>
            <w:proofErr w:type="spellStart"/>
            <w:r w:rsidRPr="007870D3">
              <w:rPr>
                <w:sz w:val="24"/>
                <w:szCs w:val="24"/>
              </w:rPr>
              <w:t>Nurmukanova</w:t>
            </w:r>
            <w:proofErr w:type="spellEnd"/>
            <w:r w:rsidRPr="007870D3">
              <w:rPr>
                <w:sz w:val="24"/>
                <w:szCs w:val="24"/>
              </w:rPr>
              <w:t xml:space="preserve">, V.; </w:t>
            </w:r>
            <w:proofErr w:type="spellStart"/>
            <w:r w:rsidRPr="007870D3">
              <w:rPr>
                <w:sz w:val="24"/>
                <w:szCs w:val="24"/>
              </w:rPr>
              <w:t>Verentsova</w:t>
            </w:r>
            <w:proofErr w:type="spellEnd"/>
            <w:r w:rsidRPr="007870D3">
              <w:rPr>
                <w:sz w:val="24"/>
                <w:szCs w:val="24"/>
              </w:rPr>
              <w:t xml:space="preserve">, I.V.; </w:t>
            </w:r>
            <w:proofErr w:type="spellStart"/>
            <w:r w:rsidRPr="007870D3">
              <w:rPr>
                <w:sz w:val="24"/>
                <w:szCs w:val="24"/>
              </w:rPr>
              <w:t>Girina</w:t>
            </w:r>
            <w:proofErr w:type="spellEnd"/>
            <w:r w:rsidRPr="007870D3">
              <w:rPr>
                <w:sz w:val="24"/>
                <w:szCs w:val="24"/>
              </w:rPr>
              <w:t xml:space="preserve">, A.A.; </w:t>
            </w:r>
            <w:proofErr w:type="spellStart"/>
            <w:r w:rsidRPr="007870D3">
              <w:rPr>
                <w:sz w:val="24"/>
                <w:szCs w:val="24"/>
              </w:rPr>
              <w:t>Protasova</w:t>
            </w:r>
            <w:proofErr w:type="spellEnd"/>
            <w:r w:rsidRPr="007870D3">
              <w:rPr>
                <w:sz w:val="24"/>
                <w:szCs w:val="24"/>
              </w:rPr>
              <w:t xml:space="preserve">, I.N.; </w:t>
            </w:r>
            <w:proofErr w:type="spellStart"/>
            <w:r w:rsidRPr="007870D3">
              <w:rPr>
                <w:sz w:val="24"/>
                <w:szCs w:val="24"/>
              </w:rPr>
              <w:t>Bezbido</w:t>
            </w:r>
            <w:proofErr w:type="spellEnd"/>
            <w:r w:rsidRPr="007870D3">
              <w:rPr>
                <w:sz w:val="24"/>
                <w:szCs w:val="24"/>
              </w:rPr>
              <w:t xml:space="preserve">, V.S.; </w:t>
            </w:r>
            <w:proofErr w:type="spellStart"/>
            <w:r w:rsidRPr="007870D3">
              <w:rPr>
                <w:sz w:val="24"/>
                <w:szCs w:val="24"/>
              </w:rPr>
              <w:t>Sergevnin</w:t>
            </w:r>
            <w:proofErr w:type="spellEnd"/>
            <w:r w:rsidRPr="007870D3">
              <w:rPr>
                <w:sz w:val="24"/>
                <w:szCs w:val="24"/>
              </w:rPr>
              <w:t xml:space="preserve">, V.I.; </w:t>
            </w:r>
            <w:proofErr w:type="spellStart"/>
            <w:r w:rsidRPr="007870D3">
              <w:rPr>
                <w:sz w:val="24"/>
                <w:szCs w:val="24"/>
              </w:rPr>
              <w:t>Feldblum</w:t>
            </w:r>
            <w:proofErr w:type="spellEnd"/>
            <w:r w:rsidRPr="007870D3">
              <w:rPr>
                <w:sz w:val="24"/>
                <w:szCs w:val="24"/>
              </w:rPr>
              <w:t xml:space="preserve">, I.V.; </w:t>
            </w:r>
            <w:proofErr w:type="spellStart"/>
            <w:r w:rsidRPr="007870D3">
              <w:rPr>
                <w:sz w:val="24"/>
                <w:szCs w:val="24"/>
              </w:rPr>
              <w:t>et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al</w:t>
            </w:r>
            <w:proofErr w:type="spellEnd"/>
            <w:r w:rsidRPr="007870D3">
              <w:rPr>
                <w:sz w:val="24"/>
                <w:szCs w:val="24"/>
              </w:rPr>
              <w:t xml:space="preserve">. </w:t>
            </w:r>
            <w:proofErr w:type="spellStart"/>
            <w:r w:rsidRPr="007870D3">
              <w:rPr>
                <w:sz w:val="24"/>
                <w:szCs w:val="24"/>
              </w:rPr>
              <w:t>High-Risk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Lineages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of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Hybrid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Plasmids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Carrying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Virulence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and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Carbapenemase</w:t>
            </w:r>
            <w:proofErr w:type="spellEnd"/>
            <w:r w:rsidRPr="007870D3">
              <w:rPr>
                <w:sz w:val="24"/>
                <w:szCs w:val="24"/>
              </w:rPr>
              <w:t xml:space="preserve"> </w:t>
            </w:r>
            <w:proofErr w:type="spellStart"/>
            <w:r w:rsidRPr="007870D3">
              <w:rPr>
                <w:sz w:val="24"/>
                <w:szCs w:val="24"/>
              </w:rPr>
              <w:t>Genes</w:t>
            </w:r>
            <w:proofErr w:type="spellEnd"/>
            <w:r w:rsidRPr="007870D3">
              <w:rPr>
                <w:sz w:val="24"/>
                <w:szCs w:val="24"/>
              </w:rPr>
              <w:t>. </w:t>
            </w:r>
            <w:proofErr w:type="spellStart"/>
            <w:r w:rsidRPr="007870D3">
              <w:rPr>
                <w:sz w:val="24"/>
                <w:szCs w:val="24"/>
              </w:rPr>
              <w:t>Antibiotics</w:t>
            </w:r>
            <w:proofErr w:type="spellEnd"/>
            <w:r w:rsidRPr="007870D3">
              <w:rPr>
                <w:sz w:val="24"/>
                <w:szCs w:val="24"/>
              </w:rPr>
              <w:t> 2024, 13, 1224. https://doi.org/10.3390/antibiotics13121224</w:t>
            </w:r>
          </w:p>
          <w:p w14:paraId="3A0766E1" w14:textId="77777777" w:rsidR="007870D3" w:rsidRPr="00B046CA" w:rsidRDefault="007870D3" w:rsidP="00B046C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02A532" w14:textId="77777777" w:rsidR="007870D3" w:rsidRPr="000D3EF6" w:rsidRDefault="007870D3" w:rsidP="00022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8858BE" w14:textId="0B45DDBE" w:rsidR="007870D3" w:rsidRPr="00B046CA" w:rsidRDefault="007870D3" w:rsidP="001A6E3E">
            <w:pPr>
              <w:jc w:val="both"/>
              <w:rPr>
                <w:sz w:val="24"/>
                <w:szCs w:val="24"/>
              </w:rPr>
            </w:pPr>
            <w:proofErr w:type="spellStart"/>
            <w:r w:rsidRPr="007870D3">
              <w:rPr>
                <w:sz w:val="24"/>
                <w:szCs w:val="24"/>
                <w:lang w:val="en-US"/>
              </w:rPr>
              <w:t>Shapovalova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Chulkova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PS,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Ageevets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Nurmukanova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Verentsova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Girina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Protasova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IN,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Bezbido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VS,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Sergevnin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VI,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Feldblum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Kudryavtseva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LG,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Sharafan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SN,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Semerikov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Babushkina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ML,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Valiullina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IR,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Chumarev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NS,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Isaeva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GS,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Belyanina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NA,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Shirokova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IU,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Mrugova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TM,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Belkova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EI,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Artemuk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SD,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Meltser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Smirnova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MV,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Akkonen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TN,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Golovshchikova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NA,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Goloshchapov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OV,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Chukhlovin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AB,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Popenko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LN,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Zenevich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E</w:t>
            </w:r>
            <w:bookmarkStart w:id="1" w:name="_GoBack"/>
            <w:bookmarkEnd w:id="1"/>
            <w:r w:rsidRPr="007870D3">
              <w:rPr>
                <w:sz w:val="24"/>
                <w:szCs w:val="24"/>
                <w:lang w:val="en-US"/>
              </w:rPr>
              <w:t xml:space="preserve">Y,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Vlasov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Mitroshina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GV,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Bordacheva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MS,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Ageevets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Sulian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OS,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Avdeeva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AA,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Gostev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VV,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Tsvetkova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IA,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Yakunina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MA,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Vasileva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EU,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Matsvay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AD,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Danilov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DI,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Savochkina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YA,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Shipulin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GA, </w:t>
            </w:r>
            <w:proofErr w:type="spellStart"/>
            <w:r w:rsidRPr="007870D3">
              <w:rPr>
                <w:sz w:val="24"/>
                <w:szCs w:val="24"/>
                <w:lang w:val="en-US"/>
              </w:rPr>
              <w:t>Sidorenko</w:t>
            </w:r>
            <w:proofErr w:type="spellEnd"/>
            <w:r w:rsidRPr="007870D3">
              <w:rPr>
                <w:sz w:val="24"/>
                <w:szCs w:val="24"/>
                <w:lang w:val="en-US"/>
              </w:rPr>
              <w:t xml:space="preserve"> SV.</w:t>
            </w:r>
          </w:p>
        </w:tc>
      </w:tr>
      <w:tr w:rsidR="002A2D86" w:rsidRPr="000D3EF6" w14:paraId="69702B16" w14:textId="77777777" w:rsidTr="00524E87">
        <w:trPr>
          <w:cantSplit/>
        </w:trPr>
        <w:tc>
          <w:tcPr>
            <w:tcW w:w="10740" w:type="dxa"/>
            <w:gridSpan w:val="6"/>
            <w:vAlign w:val="center"/>
          </w:tcPr>
          <w:p w14:paraId="5EB1E377" w14:textId="43637B77" w:rsidR="002A2D86" w:rsidRPr="00B046CA" w:rsidRDefault="002A2D86" w:rsidP="00B046CA">
            <w:pPr>
              <w:jc w:val="center"/>
              <w:rPr>
                <w:b/>
                <w:bCs/>
                <w:sz w:val="24"/>
                <w:szCs w:val="24"/>
              </w:rPr>
            </w:pPr>
            <w:r w:rsidRPr="00B046CA">
              <w:rPr>
                <w:b/>
                <w:bCs/>
                <w:sz w:val="24"/>
                <w:szCs w:val="24"/>
              </w:rPr>
              <w:lastRenderedPageBreak/>
              <w:t xml:space="preserve">Патенты на изобретения, патенты (свидетельства) на полезную модель, и </w:t>
            </w:r>
            <w:proofErr w:type="spellStart"/>
            <w:r w:rsidRPr="00B046CA">
              <w:rPr>
                <w:b/>
                <w:bCs/>
                <w:sz w:val="24"/>
                <w:szCs w:val="24"/>
              </w:rPr>
              <w:t>т.д</w:t>
            </w:r>
            <w:proofErr w:type="spellEnd"/>
            <w:r w:rsidRPr="00B046CA">
              <w:rPr>
                <w:b/>
                <w:bCs/>
                <w:sz w:val="24"/>
                <w:szCs w:val="24"/>
              </w:rPr>
              <w:t xml:space="preserve"> зарегистрированные в установленном порядке</w:t>
            </w:r>
          </w:p>
        </w:tc>
      </w:tr>
      <w:tr w:rsidR="00A63EEC" w:rsidRPr="002A2D86" w14:paraId="4272BAE6" w14:textId="77777777" w:rsidTr="008A495B">
        <w:trPr>
          <w:cantSplit/>
          <w:trHeight w:val="2413"/>
        </w:trPr>
        <w:tc>
          <w:tcPr>
            <w:tcW w:w="675" w:type="dxa"/>
            <w:vAlign w:val="center"/>
          </w:tcPr>
          <w:p w14:paraId="0F31E98D" w14:textId="77777777" w:rsidR="00A63EEC" w:rsidRPr="000D3EF6" w:rsidRDefault="00A63EEC" w:rsidP="00A63EEC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EB078A" w14:textId="3AF8FDB9" w:rsidR="000B1A5E" w:rsidRDefault="00B046CA" w:rsidP="00A63EEC">
            <w:pPr>
              <w:jc w:val="both"/>
              <w:rPr>
                <w:sz w:val="24"/>
                <w:szCs w:val="24"/>
                <w:highlight w:val="yellow"/>
              </w:rPr>
            </w:pPr>
            <w:r w:rsidRPr="00B046CA">
              <w:rPr>
                <w:sz w:val="24"/>
                <w:szCs w:val="24"/>
              </w:rPr>
              <w:t xml:space="preserve">База данных по выявлению резистентности к антибиотикам и бактериофагам патогенных микроорганизмов, выделенных из носоглотки больных </w:t>
            </w:r>
            <w:r w:rsidR="008A495B" w:rsidRPr="00B046CA">
              <w:rPr>
                <w:sz w:val="24"/>
                <w:szCs w:val="24"/>
              </w:rPr>
              <w:t>СОVID</w:t>
            </w:r>
            <w:r w:rsidRPr="00B046CA">
              <w:rPr>
                <w:sz w:val="24"/>
                <w:szCs w:val="24"/>
              </w:rPr>
              <w:t>-19</w:t>
            </w:r>
          </w:p>
        </w:tc>
        <w:tc>
          <w:tcPr>
            <w:tcW w:w="1134" w:type="dxa"/>
            <w:vAlign w:val="center"/>
          </w:tcPr>
          <w:p w14:paraId="0B8CFF1F" w14:textId="77777777" w:rsidR="00A63EEC" w:rsidRPr="000D3EF6" w:rsidRDefault="00A63EEC" w:rsidP="00A63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3CA446E" w14:textId="22C46E74" w:rsidR="000B1A5E" w:rsidRPr="002A2D86" w:rsidRDefault="00B046CA" w:rsidP="000B1A5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046CA">
              <w:rPr>
                <w:sz w:val="24"/>
                <w:szCs w:val="24"/>
              </w:rPr>
              <w:t>Свидетельство о регистрации базы данных RU</w:t>
            </w:r>
            <w:r>
              <w:rPr>
                <w:sz w:val="24"/>
                <w:szCs w:val="24"/>
              </w:rPr>
              <w:t xml:space="preserve"> </w:t>
            </w:r>
            <w:r w:rsidRPr="00B046CA">
              <w:rPr>
                <w:sz w:val="24"/>
                <w:szCs w:val="24"/>
              </w:rPr>
              <w:t>2024620876, 26.02.2024. Заявка</w:t>
            </w:r>
            <w:r>
              <w:rPr>
                <w:sz w:val="24"/>
                <w:szCs w:val="24"/>
              </w:rPr>
              <w:t xml:space="preserve"> </w:t>
            </w:r>
            <w:r w:rsidRPr="00B046C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046CA">
              <w:rPr>
                <w:sz w:val="24"/>
                <w:szCs w:val="24"/>
              </w:rPr>
              <w:t>16.02.2024</w:t>
            </w:r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</w:t>
            </w:r>
          </w:p>
        </w:tc>
        <w:tc>
          <w:tcPr>
            <w:tcW w:w="1418" w:type="dxa"/>
            <w:vAlign w:val="center"/>
          </w:tcPr>
          <w:p w14:paraId="51AFD919" w14:textId="77777777" w:rsidR="00A63EEC" w:rsidRPr="002A2D86" w:rsidRDefault="00A63EEC" w:rsidP="00A6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286334" w14:textId="0892B695" w:rsidR="00A63EEC" w:rsidRPr="002A2D86" w:rsidRDefault="008A495B" w:rsidP="00B046CA">
            <w:pPr>
              <w:jc w:val="center"/>
              <w:rPr>
                <w:sz w:val="24"/>
                <w:szCs w:val="24"/>
              </w:rPr>
            </w:pPr>
            <w:r w:rsidRPr="008A495B">
              <w:rPr>
                <w:sz w:val="24"/>
                <w:szCs w:val="24"/>
              </w:rPr>
              <w:t>ФГБОУ ВО Казанский ГМУ Минздрава России, ФБУН КНИИЭМ Роспотребнадзора</w:t>
            </w:r>
          </w:p>
        </w:tc>
      </w:tr>
      <w:tr w:rsidR="00A63EEC" w:rsidRPr="000D3EF6" w14:paraId="28BAF437" w14:textId="77777777" w:rsidTr="00022ABA">
        <w:trPr>
          <w:cantSplit/>
        </w:trPr>
        <w:tc>
          <w:tcPr>
            <w:tcW w:w="10740" w:type="dxa"/>
            <w:gridSpan w:val="6"/>
            <w:vAlign w:val="center"/>
          </w:tcPr>
          <w:p w14:paraId="4678F0CE" w14:textId="77777777" w:rsidR="00A63EEC" w:rsidRPr="000D3EF6" w:rsidRDefault="00A63EEC" w:rsidP="00A63EE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D3EF6">
              <w:rPr>
                <w:b/>
                <w:bCs/>
                <w:sz w:val="24"/>
                <w:szCs w:val="24"/>
              </w:rPr>
              <w:t>Учебно-методические работы</w:t>
            </w:r>
          </w:p>
        </w:tc>
      </w:tr>
      <w:tr w:rsidR="00A63EEC" w:rsidRPr="000D3EF6" w14:paraId="68D4FF04" w14:textId="77777777" w:rsidTr="00022ABA">
        <w:trPr>
          <w:cantSplit/>
        </w:trPr>
        <w:tc>
          <w:tcPr>
            <w:tcW w:w="675" w:type="dxa"/>
            <w:vAlign w:val="center"/>
          </w:tcPr>
          <w:p w14:paraId="2737B29B" w14:textId="77777777" w:rsidR="00A63EEC" w:rsidRPr="000D3EF6" w:rsidRDefault="00A63EEC" w:rsidP="00A63EEC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1A2E35" w14:textId="1656BA3E" w:rsidR="00A63EEC" w:rsidRPr="000D3EF6" w:rsidRDefault="00C624B3" w:rsidP="00A63EEC">
            <w:pPr>
              <w:jc w:val="both"/>
              <w:rPr>
                <w:sz w:val="24"/>
                <w:szCs w:val="24"/>
              </w:rPr>
            </w:pPr>
            <w:proofErr w:type="gramStart"/>
            <w:r w:rsidRPr="00C624B3">
              <w:rPr>
                <w:sz w:val="24"/>
                <w:szCs w:val="24"/>
              </w:rPr>
              <w:t>Микробиология :</w:t>
            </w:r>
            <w:proofErr w:type="gramEnd"/>
            <w:r w:rsidRPr="00C624B3">
              <w:rPr>
                <w:sz w:val="24"/>
                <w:szCs w:val="24"/>
              </w:rPr>
              <w:t xml:space="preserve"> учебно-методическое пособие для аспирантов, обучающихся по специальности 1.5.11 "Микробиология"</w:t>
            </w:r>
          </w:p>
        </w:tc>
        <w:tc>
          <w:tcPr>
            <w:tcW w:w="1134" w:type="dxa"/>
            <w:vAlign w:val="center"/>
          </w:tcPr>
          <w:p w14:paraId="356B6DC3" w14:textId="77777777" w:rsidR="00A63EEC" w:rsidRPr="000D3EF6" w:rsidRDefault="00A63EEC" w:rsidP="00A63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200ACD5" w14:textId="32E6B259" w:rsidR="00A63EEC" w:rsidRPr="000D3EF6" w:rsidRDefault="00C624B3" w:rsidP="00A63EEC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C624B3">
              <w:rPr>
                <w:sz w:val="24"/>
                <w:szCs w:val="24"/>
              </w:rPr>
              <w:t>Микробиология :</w:t>
            </w:r>
            <w:proofErr w:type="gramEnd"/>
            <w:r w:rsidRPr="00C624B3">
              <w:rPr>
                <w:sz w:val="24"/>
                <w:szCs w:val="24"/>
              </w:rPr>
              <w:t xml:space="preserve"> учебно-методическое пособие для аспирантов, обучающихся по специальности 1.5.11 "Микробиология" / Казанский государственный медицинский университет Министерства здравоохранения Российской Федерации, Кафедра микробиологии им. В. М. Аристовского ; составители: Исаева Г. Ш. [и др.]. - </w:t>
            </w:r>
            <w:proofErr w:type="gramStart"/>
            <w:r w:rsidRPr="00C624B3">
              <w:rPr>
                <w:sz w:val="24"/>
                <w:szCs w:val="24"/>
              </w:rPr>
              <w:t>Казань :</w:t>
            </w:r>
            <w:proofErr w:type="gramEnd"/>
            <w:r w:rsidRPr="00C624B3">
              <w:rPr>
                <w:sz w:val="24"/>
                <w:szCs w:val="24"/>
              </w:rPr>
              <w:t xml:space="preserve"> Казанский ГМУ, 2024. - 60 с.</w:t>
            </w:r>
          </w:p>
        </w:tc>
        <w:tc>
          <w:tcPr>
            <w:tcW w:w="1418" w:type="dxa"/>
            <w:vAlign w:val="center"/>
          </w:tcPr>
          <w:p w14:paraId="3EF32DF6" w14:textId="178FE1D9" w:rsidR="00A63EEC" w:rsidRPr="000D3EF6" w:rsidRDefault="00A63EEC" w:rsidP="00A6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DB4AE5" w14:textId="20C01D9B" w:rsidR="00A63EEC" w:rsidRPr="000D3EF6" w:rsidRDefault="00C624B3" w:rsidP="00A63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Г.Ш., Лисовская С.А., Чумарев Н.С.</w:t>
            </w:r>
          </w:p>
        </w:tc>
      </w:tr>
      <w:bookmarkEnd w:id="0"/>
    </w:tbl>
    <w:p w14:paraId="42D9E88D" w14:textId="77777777" w:rsidR="00C022B3" w:rsidRPr="000D3EF6" w:rsidRDefault="00C022B3" w:rsidP="00C022B3">
      <w:pPr>
        <w:rPr>
          <w:sz w:val="24"/>
          <w:szCs w:val="24"/>
        </w:rPr>
      </w:pPr>
    </w:p>
    <w:p w14:paraId="3CBB4C21" w14:textId="3FFBDDE3" w:rsidR="00C022B3" w:rsidRPr="000D3EF6" w:rsidRDefault="008C425B" w:rsidP="00C022B3">
      <w:pPr>
        <w:spacing w:after="108"/>
        <w:jc w:val="both"/>
        <w:rPr>
          <w:sz w:val="24"/>
          <w:szCs w:val="24"/>
        </w:rPr>
      </w:pPr>
      <w:proofErr w:type="gramStart"/>
      <w:r w:rsidRPr="000D3EF6">
        <w:rPr>
          <w:sz w:val="24"/>
          <w:szCs w:val="24"/>
        </w:rPr>
        <w:t xml:space="preserve">Ассистент </w:t>
      </w:r>
      <w:r w:rsidR="00C022B3" w:rsidRPr="000D3EF6">
        <w:rPr>
          <w:sz w:val="24"/>
          <w:szCs w:val="24"/>
        </w:rPr>
        <w:t>:</w:t>
      </w:r>
      <w:proofErr w:type="gramEnd"/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</w:r>
      <w:r w:rsidR="002A2D86">
        <w:rPr>
          <w:sz w:val="24"/>
          <w:szCs w:val="24"/>
        </w:rPr>
        <w:tab/>
        <w:t>Н.С. Чумарев</w:t>
      </w:r>
    </w:p>
    <w:p w14:paraId="78645ED5" w14:textId="77777777" w:rsidR="00C022B3" w:rsidRPr="000D3EF6" w:rsidRDefault="00C022B3" w:rsidP="00C022B3">
      <w:pPr>
        <w:ind w:firstLine="2268"/>
        <w:rPr>
          <w:sz w:val="24"/>
          <w:szCs w:val="24"/>
        </w:rPr>
      </w:pPr>
    </w:p>
    <w:p w14:paraId="3D971135" w14:textId="77777777" w:rsidR="00C022B3" w:rsidRPr="000D3EF6" w:rsidRDefault="00C022B3" w:rsidP="00C022B3">
      <w:pPr>
        <w:rPr>
          <w:b/>
          <w:i/>
          <w:sz w:val="24"/>
          <w:szCs w:val="24"/>
        </w:rPr>
      </w:pPr>
      <w:r w:rsidRPr="000D3EF6">
        <w:rPr>
          <w:b/>
          <w:i/>
          <w:sz w:val="24"/>
          <w:szCs w:val="24"/>
        </w:rPr>
        <w:t>Список верен:</w:t>
      </w:r>
    </w:p>
    <w:p w14:paraId="677BF398" w14:textId="77777777" w:rsidR="00C022B3" w:rsidRPr="000D3EF6" w:rsidRDefault="00C022B3" w:rsidP="00C022B3">
      <w:pPr>
        <w:rPr>
          <w:sz w:val="24"/>
          <w:szCs w:val="24"/>
        </w:rPr>
      </w:pPr>
    </w:p>
    <w:p w14:paraId="193D0A27" w14:textId="77777777" w:rsidR="00C022B3" w:rsidRPr="000D3EF6" w:rsidRDefault="00C022B3" w:rsidP="00C022B3">
      <w:pPr>
        <w:jc w:val="both"/>
        <w:rPr>
          <w:sz w:val="24"/>
          <w:szCs w:val="24"/>
        </w:rPr>
      </w:pPr>
      <w:r w:rsidRPr="000D3EF6">
        <w:rPr>
          <w:sz w:val="24"/>
          <w:szCs w:val="24"/>
        </w:rPr>
        <w:t xml:space="preserve">Зав. кафедрой микробиологии </w:t>
      </w:r>
    </w:p>
    <w:p w14:paraId="55BB3E47" w14:textId="77777777" w:rsidR="00C022B3" w:rsidRPr="000D3EF6" w:rsidRDefault="00C022B3" w:rsidP="00C022B3">
      <w:pPr>
        <w:jc w:val="both"/>
        <w:rPr>
          <w:sz w:val="24"/>
          <w:szCs w:val="24"/>
        </w:rPr>
      </w:pPr>
      <w:r w:rsidRPr="000D3EF6">
        <w:rPr>
          <w:sz w:val="24"/>
          <w:szCs w:val="24"/>
        </w:rPr>
        <w:t xml:space="preserve">им. академика В.М. Аристовского </w:t>
      </w:r>
    </w:p>
    <w:p w14:paraId="0B5107E8" w14:textId="77777777" w:rsidR="00C022B3" w:rsidRPr="000D3EF6" w:rsidRDefault="00C022B3" w:rsidP="00C022B3">
      <w:pPr>
        <w:rPr>
          <w:sz w:val="24"/>
          <w:szCs w:val="24"/>
        </w:rPr>
      </w:pPr>
      <w:r w:rsidRPr="000D3EF6">
        <w:rPr>
          <w:sz w:val="24"/>
          <w:szCs w:val="24"/>
        </w:rPr>
        <w:t>д.м.н., профессор</w:t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  <w:t xml:space="preserve">_________                 Г. Ш. Исаева </w:t>
      </w:r>
    </w:p>
    <w:p w14:paraId="3EA90827" w14:textId="77777777" w:rsidR="00C022B3" w:rsidRPr="000D3EF6" w:rsidRDefault="00C022B3" w:rsidP="00C022B3">
      <w:pPr>
        <w:jc w:val="both"/>
        <w:rPr>
          <w:sz w:val="24"/>
          <w:szCs w:val="24"/>
        </w:rPr>
      </w:pPr>
    </w:p>
    <w:p w14:paraId="75AA94D6" w14:textId="77777777" w:rsidR="00C022B3" w:rsidRPr="000D3EF6" w:rsidRDefault="00C022B3" w:rsidP="00C022B3">
      <w:pPr>
        <w:jc w:val="both"/>
        <w:rPr>
          <w:sz w:val="24"/>
          <w:szCs w:val="24"/>
        </w:rPr>
      </w:pPr>
      <w:r w:rsidRPr="000D3EF6">
        <w:rPr>
          <w:sz w:val="24"/>
          <w:szCs w:val="24"/>
        </w:rPr>
        <w:t xml:space="preserve">Учёный секретарь Учёного совета, </w:t>
      </w:r>
    </w:p>
    <w:p w14:paraId="0C98430E" w14:textId="4832D41C" w:rsidR="00F6557F" w:rsidRPr="000D3EF6" w:rsidRDefault="00C022B3" w:rsidP="002A2D86">
      <w:pPr>
        <w:jc w:val="both"/>
        <w:rPr>
          <w:sz w:val="24"/>
          <w:szCs w:val="24"/>
        </w:rPr>
      </w:pPr>
      <w:r w:rsidRPr="000D3EF6">
        <w:rPr>
          <w:sz w:val="24"/>
          <w:szCs w:val="24"/>
        </w:rPr>
        <w:t>д.м.н., профессор</w:t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</w:r>
      <w:r w:rsidRPr="000D3EF6">
        <w:rPr>
          <w:sz w:val="24"/>
          <w:szCs w:val="24"/>
        </w:rPr>
        <w:tab/>
        <w:t>_________</w:t>
      </w:r>
      <w:r w:rsidRPr="000D3EF6">
        <w:rPr>
          <w:sz w:val="24"/>
          <w:szCs w:val="24"/>
        </w:rPr>
        <w:tab/>
        <w:t xml:space="preserve">           </w:t>
      </w:r>
      <w:proofErr w:type="spellStart"/>
      <w:r w:rsidRPr="000D3EF6">
        <w:rPr>
          <w:sz w:val="24"/>
          <w:szCs w:val="24"/>
        </w:rPr>
        <w:t>И.Г.Мустафин</w:t>
      </w:r>
      <w:proofErr w:type="spellEnd"/>
    </w:p>
    <w:sectPr w:rsidR="00F6557F" w:rsidRPr="000D3EF6" w:rsidSect="00022ABA">
      <w:footerReference w:type="even" r:id="rId7"/>
      <w:footerReference w:type="default" r:id="rId8"/>
      <w:pgSz w:w="11907" w:h="16840"/>
      <w:pgMar w:top="1135" w:right="425" w:bottom="568" w:left="73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D8283" w14:textId="77777777" w:rsidR="0023401F" w:rsidRDefault="0023401F">
      <w:r>
        <w:separator/>
      </w:r>
    </w:p>
  </w:endnote>
  <w:endnote w:type="continuationSeparator" w:id="0">
    <w:p w14:paraId="45BC4DCD" w14:textId="77777777" w:rsidR="0023401F" w:rsidRDefault="0023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92F7" w14:textId="77777777" w:rsidR="00D50D20" w:rsidRDefault="00D50D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64DB95" w14:textId="77777777" w:rsidR="00D50D20" w:rsidRDefault="00D50D2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0FA01" w14:textId="77777777" w:rsidR="00D50D20" w:rsidRDefault="00D50D20">
    <w:pPr>
      <w:pStyle w:val="a7"/>
      <w:framePr w:wrap="around" w:vAnchor="text" w:hAnchor="margin" w:xAlign="right" w:y="1"/>
      <w:rPr>
        <w:rStyle w:val="a9"/>
        <w:sz w:val="20"/>
      </w:rPr>
    </w:pP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PAGE  </w:instrText>
    </w:r>
    <w:r>
      <w:rPr>
        <w:rStyle w:val="a9"/>
        <w:sz w:val="20"/>
      </w:rPr>
      <w:fldChar w:fldCharType="separate"/>
    </w:r>
    <w:r w:rsidR="00F6557F">
      <w:rPr>
        <w:rStyle w:val="a9"/>
        <w:noProof/>
        <w:sz w:val="20"/>
      </w:rPr>
      <w:t>14</w:t>
    </w:r>
    <w:r>
      <w:rPr>
        <w:rStyle w:val="a9"/>
        <w:sz w:val="20"/>
      </w:rPr>
      <w:fldChar w:fldCharType="end"/>
    </w:r>
  </w:p>
  <w:p w14:paraId="40B3B102" w14:textId="77777777" w:rsidR="00D50D20" w:rsidRDefault="00D50D20">
    <w:pPr>
      <w:pStyle w:val="a7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5DEF" w14:textId="77777777" w:rsidR="0023401F" w:rsidRDefault="0023401F">
      <w:r>
        <w:separator/>
      </w:r>
    </w:p>
  </w:footnote>
  <w:footnote w:type="continuationSeparator" w:id="0">
    <w:p w14:paraId="5D2AD852" w14:textId="77777777" w:rsidR="0023401F" w:rsidRDefault="0023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0DC2"/>
    <w:multiLevelType w:val="hybridMultilevel"/>
    <w:tmpl w:val="1DE2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F68"/>
    <w:multiLevelType w:val="singleLevel"/>
    <w:tmpl w:val="F43C2D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" w15:restartNumberingAfterBreak="0">
    <w:nsid w:val="255037E9"/>
    <w:multiLevelType w:val="hybridMultilevel"/>
    <w:tmpl w:val="0394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85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1B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B7600D"/>
    <w:multiLevelType w:val="multilevel"/>
    <w:tmpl w:val="2D3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9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6C7AF9"/>
    <w:multiLevelType w:val="singleLevel"/>
    <w:tmpl w:val="C61CB2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8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45484"/>
    <w:multiLevelType w:val="hybridMultilevel"/>
    <w:tmpl w:val="375882BA"/>
    <w:lvl w:ilvl="0" w:tplc="8940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B3"/>
    <w:rsid w:val="00002F43"/>
    <w:rsid w:val="00015228"/>
    <w:rsid w:val="00022ABA"/>
    <w:rsid w:val="00072683"/>
    <w:rsid w:val="00095193"/>
    <w:rsid w:val="000952E8"/>
    <w:rsid w:val="000B1A5E"/>
    <w:rsid w:val="000D3EF6"/>
    <w:rsid w:val="000F2E28"/>
    <w:rsid w:val="00110567"/>
    <w:rsid w:val="00124889"/>
    <w:rsid w:val="00125EE2"/>
    <w:rsid w:val="00133EB3"/>
    <w:rsid w:val="001363F9"/>
    <w:rsid w:val="001A6E3E"/>
    <w:rsid w:val="001B227E"/>
    <w:rsid w:val="001D76ED"/>
    <w:rsid w:val="002259F6"/>
    <w:rsid w:val="0023401F"/>
    <w:rsid w:val="0025661B"/>
    <w:rsid w:val="002A2D86"/>
    <w:rsid w:val="002B7F99"/>
    <w:rsid w:val="002D471B"/>
    <w:rsid w:val="00312178"/>
    <w:rsid w:val="00315A25"/>
    <w:rsid w:val="00327498"/>
    <w:rsid w:val="003358B8"/>
    <w:rsid w:val="00344715"/>
    <w:rsid w:val="00350860"/>
    <w:rsid w:val="003A3FAE"/>
    <w:rsid w:val="003D1D04"/>
    <w:rsid w:val="003E5B19"/>
    <w:rsid w:val="003F566E"/>
    <w:rsid w:val="004051EA"/>
    <w:rsid w:val="00420372"/>
    <w:rsid w:val="00430560"/>
    <w:rsid w:val="00443C4A"/>
    <w:rsid w:val="00461353"/>
    <w:rsid w:val="00462688"/>
    <w:rsid w:val="00462D63"/>
    <w:rsid w:val="00495504"/>
    <w:rsid w:val="004F1F55"/>
    <w:rsid w:val="00553B92"/>
    <w:rsid w:val="00554A60"/>
    <w:rsid w:val="00555A3C"/>
    <w:rsid w:val="00572E0D"/>
    <w:rsid w:val="00587879"/>
    <w:rsid w:val="0059730F"/>
    <w:rsid w:val="005B1EAC"/>
    <w:rsid w:val="005D3A71"/>
    <w:rsid w:val="005D7AE5"/>
    <w:rsid w:val="006026E0"/>
    <w:rsid w:val="00633D63"/>
    <w:rsid w:val="006439BE"/>
    <w:rsid w:val="00651956"/>
    <w:rsid w:val="006550AF"/>
    <w:rsid w:val="006826B8"/>
    <w:rsid w:val="006D7F97"/>
    <w:rsid w:val="0071677B"/>
    <w:rsid w:val="007870D3"/>
    <w:rsid w:val="00842047"/>
    <w:rsid w:val="00893B2C"/>
    <w:rsid w:val="008A1E6F"/>
    <w:rsid w:val="008A495B"/>
    <w:rsid w:val="008C05CB"/>
    <w:rsid w:val="008C425B"/>
    <w:rsid w:val="008E5920"/>
    <w:rsid w:val="008E6092"/>
    <w:rsid w:val="00916EC0"/>
    <w:rsid w:val="00940BAF"/>
    <w:rsid w:val="00971D55"/>
    <w:rsid w:val="00987A60"/>
    <w:rsid w:val="009B71C7"/>
    <w:rsid w:val="00A32808"/>
    <w:rsid w:val="00A3681B"/>
    <w:rsid w:val="00A63EEC"/>
    <w:rsid w:val="00A64441"/>
    <w:rsid w:val="00A87982"/>
    <w:rsid w:val="00AB07B9"/>
    <w:rsid w:val="00AD69F5"/>
    <w:rsid w:val="00AE0DE0"/>
    <w:rsid w:val="00B046CA"/>
    <w:rsid w:val="00B12E9F"/>
    <w:rsid w:val="00B737A5"/>
    <w:rsid w:val="00B80A93"/>
    <w:rsid w:val="00B875E1"/>
    <w:rsid w:val="00BD696C"/>
    <w:rsid w:val="00BE0B47"/>
    <w:rsid w:val="00BE2375"/>
    <w:rsid w:val="00C022B3"/>
    <w:rsid w:val="00C121A6"/>
    <w:rsid w:val="00C624B3"/>
    <w:rsid w:val="00CC6FE0"/>
    <w:rsid w:val="00CE7548"/>
    <w:rsid w:val="00D36ED7"/>
    <w:rsid w:val="00D456CD"/>
    <w:rsid w:val="00D50D20"/>
    <w:rsid w:val="00DA442E"/>
    <w:rsid w:val="00DA4978"/>
    <w:rsid w:val="00DD1396"/>
    <w:rsid w:val="00DD6DD4"/>
    <w:rsid w:val="00DE1852"/>
    <w:rsid w:val="00E11334"/>
    <w:rsid w:val="00E2062B"/>
    <w:rsid w:val="00E3271A"/>
    <w:rsid w:val="00E62DBF"/>
    <w:rsid w:val="00E913FF"/>
    <w:rsid w:val="00EC0C1C"/>
    <w:rsid w:val="00EE3EF1"/>
    <w:rsid w:val="00EF4DCD"/>
    <w:rsid w:val="00F1688A"/>
    <w:rsid w:val="00F61EEF"/>
    <w:rsid w:val="00F64CAE"/>
    <w:rsid w:val="00F6557F"/>
    <w:rsid w:val="00F96B2D"/>
    <w:rsid w:val="00FB2936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26B0"/>
  <w15:docId w15:val="{9A626ECD-CF54-41F2-AC87-BAA23207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2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022B3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22B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022B3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022B3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2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22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22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022B3"/>
    <w:rPr>
      <w:sz w:val="28"/>
    </w:rPr>
  </w:style>
  <w:style w:type="character" w:customStyle="1" w:styleId="a4">
    <w:name w:val="Основной текст Знак"/>
    <w:basedOn w:val="a0"/>
    <w:link w:val="a3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022B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C022B3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022B3"/>
  </w:style>
  <w:style w:type="paragraph" w:styleId="21">
    <w:name w:val="Body Text Indent 2"/>
    <w:basedOn w:val="a"/>
    <w:link w:val="22"/>
    <w:rsid w:val="00C022B3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rsid w:val="00C022B3"/>
    <w:pPr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C02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C022B3"/>
    <w:rPr>
      <w:sz w:val="24"/>
    </w:rPr>
  </w:style>
  <w:style w:type="character" w:customStyle="1" w:styleId="24">
    <w:name w:val="Основной текст 2 Знак"/>
    <w:basedOn w:val="a0"/>
    <w:link w:val="23"/>
    <w:rsid w:val="00C022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C022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022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C022B3"/>
    <w:rPr>
      <w:color w:val="0000FF"/>
      <w:u w:val="single"/>
    </w:rPr>
  </w:style>
  <w:style w:type="character" w:styleId="af">
    <w:name w:val="Strong"/>
    <w:uiPriority w:val="22"/>
    <w:qFormat/>
    <w:rsid w:val="00C022B3"/>
    <w:rPr>
      <w:b/>
      <w:bCs/>
    </w:rPr>
  </w:style>
  <w:style w:type="character" w:styleId="af0">
    <w:name w:val="Emphasis"/>
    <w:basedOn w:val="a0"/>
    <w:uiPriority w:val="20"/>
    <w:qFormat/>
    <w:rsid w:val="00C022B3"/>
    <w:rPr>
      <w:i/>
      <w:iCs/>
    </w:rPr>
  </w:style>
  <w:style w:type="paragraph" w:styleId="af1">
    <w:name w:val="List Paragraph"/>
    <w:basedOn w:val="a"/>
    <w:uiPriority w:val="34"/>
    <w:qFormat/>
    <w:rsid w:val="00C121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71677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D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Чумарев Никита Сергеевич</cp:lastModifiedBy>
  <cp:revision>68</cp:revision>
  <dcterms:created xsi:type="dcterms:W3CDTF">2021-02-22T06:33:00Z</dcterms:created>
  <dcterms:modified xsi:type="dcterms:W3CDTF">2025-01-16T15:26:00Z</dcterms:modified>
</cp:coreProperties>
</file>